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74E7A" w14:textId="77777777" w:rsidR="00B07745" w:rsidRPr="00AE265A" w:rsidRDefault="00284E25" w:rsidP="003445DB">
      <w:pPr>
        <w:pStyle w:val="Cover-HHS"/>
        <w:spacing w:before="0"/>
      </w:pPr>
      <w:bookmarkStart w:id="0" w:name="_Toc85361838"/>
      <w:bookmarkStart w:id="1" w:name="_Toc85368022"/>
      <w:bookmarkStart w:id="2" w:name="_Toc85368047"/>
      <w:bookmarkStart w:id="3" w:name="_Toc85441646"/>
      <w:bookmarkStart w:id="4" w:name="_Toc85441839"/>
      <w:bookmarkStart w:id="5" w:name="_Toc85524795"/>
      <w:bookmarkStart w:id="6" w:name="_Toc85611544"/>
      <w:r>
        <w:rPr>
          <w:noProof/>
          <w:lang w:eastAsia="en-US"/>
        </w:rPr>
        <w:drawing>
          <wp:anchor distT="0" distB="0" distL="114300" distR="114300" simplePos="0" relativeHeight="251659264" behindDoc="0" locked="0" layoutInCell="1" allowOverlap="1" wp14:anchorId="3BF34D4F" wp14:editId="7FE9A411">
            <wp:simplePos x="0" y="0"/>
            <wp:positionH relativeFrom="column">
              <wp:posOffset>3657600</wp:posOffset>
            </wp:positionH>
            <wp:positionV relativeFrom="paragraph">
              <wp:posOffset>-34290</wp:posOffset>
            </wp:positionV>
            <wp:extent cx="2009775" cy="913130"/>
            <wp:effectExtent l="0" t="0" r="0" b="1270"/>
            <wp:wrapSquare wrapText="bothSides"/>
            <wp:docPr id="4" name="Picture 4" descr="Identity mark of the Centers for Medicare &amp; Medicaid Services.&#10;" title="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08" t="-20000" r="-3930" b="20000"/>
                    <a:stretch/>
                  </pic:blipFill>
                  <pic:spPr bwMode="auto">
                    <a:xfrm>
                      <a:off x="0" y="0"/>
                      <a:ext cx="2009775" cy="913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763D">
        <w:rPr>
          <w:noProof/>
          <w:color w:val="FFFFFF"/>
          <w:lang w:eastAsia="en-US"/>
        </w:rPr>
        <mc:AlternateContent>
          <mc:Choice Requires="wps">
            <w:drawing>
              <wp:anchor distT="0" distB="0" distL="114300" distR="114300" simplePos="0" relativeHeight="251658240" behindDoc="0" locked="0" layoutInCell="1" allowOverlap="1" wp14:anchorId="41480E3F" wp14:editId="04575A49">
                <wp:simplePos x="0" y="0"/>
                <wp:positionH relativeFrom="page">
                  <wp:posOffset>803275</wp:posOffset>
                </wp:positionH>
                <wp:positionV relativeFrom="page">
                  <wp:posOffset>855980</wp:posOffset>
                </wp:positionV>
                <wp:extent cx="6136640" cy="8367395"/>
                <wp:effectExtent l="41275" t="46355" r="41910" b="44450"/>
                <wp:wrapNone/>
                <wp:docPr id="3" name="Rectangle 48" descr="Document cover sheet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836739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3F011" id="Rectangle 48" o:spid="_x0000_s1026" alt="Document cover sheet border." style="position:absolute;margin-left:63.25pt;margin-top:67.4pt;width:483.2pt;height:65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" filled="f" strokeweight="6pt">
                <v:stroke linestyle="thickBetweenThin"/>
                <w10:wrap anchorx="page" anchory="page"/>
              </v:rect>
            </w:pict>
          </mc:Fallback>
        </mc:AlternateContent>
      </w:r>
      <w:r w:rsidR="00B07745" w:rsidRPr="00AE265A">
        <w:t>Department of Health &amp; Human Services</w:t>
      </w:r>
    </w:p>
    <w:p w14:paraId="3FBA8067" w14:textId="77777777" w:rsidR="00B07745" w:rsidRPr="0064058B" w:rsidRDefault="00B07745" w:rsidP="003445DB">
      <w:pPr>
        <w:pStyle w:val="Cover-HHSCMSAddress"/>
      </w:pPr>
      <w:r w:rsidRPr="0064058B">
        <w:t>Centers for Medicare &amp; Medicaid Services</w:t>
      </w:r>
    </w:p>
    <w:p w14:paraId="70DCC056" w14:textId="77777777" w:rsidR="00B07745" w:rsidRPr="0064058B" w:rsidRDefault="00B07745" w:rsidP="003445DB">
      <w:pPr>
        <w:pStyle w:val="Cover-HHSCMSAddress"/>
      </w:pPr>
      <w:r w:rsidRPr="0064058B">
        <w:t>7500 Securi</w:t>
      </w:r>
      <w:r w:rsidR="00D838B0">
        <w:t>ty Boulevard</w:t>
      </w:r>
    </w:p>
    <w:p w14:paraId="5FCBAA09" w14:textId="77777777" w:rsidR="00B07745" w:rsidRPr="0064058B" w:rsidRDefault="00B07745" w:rsidP="003445DB">
      <w:pPr>
        <w:pStyle w:val="Cover-HHSCMSAddress"/>
      </w:pPr>
      <w:r w:rsidRPr="0064058B">
        <w:t>Baltimore, MD 21244-1850</w:t>
      </w:r>
    </w:p>
    <w:p w14:paraId="234712C8" w14:textId="77777777" w:rsidR="00B07745" w:rsidRPr="00AE265A" w:rsidRDefault="00B07745" w:rsidP="00B07745">
      <w:pPr>
        <w:rPr>
          <w:rFonts w:ascii="Palatino" w:hAnsi="Palatino"/>
          <w:color w:val="FFFFFF"/>
          <w:sz w:val="19"/>
        </w:rPr>
      </w:pPr>
    </w:p>
    <w:p w14:paraId="78A851A1" w14:textId="77777777" w:rsidR="00B07745" w:rsidRPr="00AE265A" w:rsidRDefault="00B07745" w:rsidP="00B07745">
      <w:pPr>
        <w:tabs>
          <w:tab w:val="left" w:pos="0"/>
        </w:tabs>
        <w:rPr>
          <w:rFonts w:ascii="Palatino" w:hAnsi="Palatino"/>
          <w:color w:val="FFFFFF"/>
          <w:sz w:val="19"/>
        </w:rPr>
      </w:pPr>
    </w:p>
    <w:p w14:paraId="6C50788F" w14:textId="77777777" w:rsidR="00B07745" w:rsidRPr="00AE265A" w:rsidRDefault="00B07745" w:rsidP="00B07745">
      <w:pPr>
        <w:jc w:val="center"/>
        <w:rPr>
          <w:color w:val="FFFFFF"/>
        </w:rPr>
      </w:pPr>
    </w:p>
    <w:p w14:paraId="662DF584" w14:textId="77777777" w:rsidR="00B07745" w:rsidRPr="00AE265A" w:rsidRDefault="00B07745" w:rsidP="00B07745">
      <w:pPr>
        <w:jc w:val="center"/>
        <w:rPr>
          <w:color w:val="FFFFFF"/>
        </w:rPr>
      </w:pPr>
    </w:p>
    <w:p w14:paraId="0C30B4A1" w14:textId="77777777" w:rsidR="00B07745" w:rsidRPr="00AE265A" w:rsidRDefault="00B07745" w:rsidP="00B07745">
      <w:pPr>
        <w:jc w:val="center"/>
        <w:rPr>
          <w:color w:val="FFFFFF"/>
        </w:rPr>
      </w:pPr>
    </w:p>
    <w:p w14:paraId="438E38A3" w14:textId="77777777" w:rsidR="00B07745" w:rsidRPr="00AE265A" w:rsidRDefault="00B07745" w:rsidP="00B07745">
      <w:pPr>
        <w:jc w:val="center"/>
        <w:rPr>
          <w:color w:val="FFFFFF"/>
        </w:rPr>
      </w:pPr>
    </w:p>
    <w:p w14:paraId="421FAF3D" w14:textId="77777777" w:rsidR="00B07745" w:rsidRPr="0064058B" w:rsidRDefault="00B07745" w:rsidP="00344FEE">
      <w:pPr>
        <w:pStyle w:val="Cover-ProgramName"/>
      </w:pPr>
    </w:p>
    <w:p w14:paraId="549291D3" w14:textId="77777777" w:rsidR="00B07745" w:rsidRPr="00AE265A" w:rsidRDefault="00B07745" w:rsidP="00B07745">
      <w:pPr>
        <w:jc w:val="center"/>
        <w:rPr>
          <w:color w:val="FFFFFF"/>
        </w:rPr>
      </w:pPr>
    </w:p>
    <w:p w14:paraId="15F11D41" w14:textId="77777777" w:rsidR="00B07745" w:rsidRPr="00AE265A" w:rsidRDefault="00B07745" w:rsidP="00B07745">
      <w:pPr>
        <w:jc w:val="center"/>
        <w:rPr>
          <w:color w:val="FFFFFF"/>
        </w:rPr>
      </w:pPr>
    </w:p>
    <w:p w14:paraId="5DFBF2AB" w14:textId="77777777" w:rsidR="00B07745" w:rsidRDefault="00B07745" w:rsidP="00B07745">
      <w:pPr>
        <w:jc w:val="center"/>
        <w:rPr>
          <w:color w:val="FFFFFF"/>
        </w:rPr>
      </w:pPr>
    </w:p>
    <w:p w14:paraId="259982D5" w14:textId="77777777" w:rsidR="001876CF" w:rsidRDefault="001876CF" w:rsidP="00B07745">
      <w:pPr>
        <w:jc w:val="center"/>
        <w:rPr>
          <w:color w:val="FFFFFF"/>
        </w:rPr>
      </w:pPr>
    </w:p>
    <w:p w14:paraId="0D3CF0C3" w14:textId="067FF6E7" w:rsidR="00B07745" w:rsidRPr="004404E5" w:rsidRDefault="000E248A" w:rsidP="0085045C">
      <w:pPr>
        <w:pStyle w:val="Cover-DocTitle"/>
        <w:rPr>
          <w:color w:val="auto"/>
        </w:rPr>
      </w:pPr>
      <w:r>
        <w:rPr>
          <w:rFonts w:ascii="Times New Roman" w:hAnsi="Times New Roman" w:cs="Times New Roman"/>
          <w:color w:val="auto"/>
        </w:rPr>
        <w:t>Framework</w:t>
      </w:r>
      <w:r w:rsidRPr="005D665F">
        <w:rPr>
          <w:rFonts w:ascii="Times New Roman" w:hAnsi="Times New Roman" w:cs="Times New Roman"/>
          <w:color w:val="auto"/>
        </w:rPr>
        <w:t xml:space="preserve"> </w:t>
      </w:r>
      <w:r w:rsidR="005D665F" w:rsidRPr="005D665F">
        <w:rPr>
          <w:rFonts w:ascii="Times New Roman" w:hAnsi="Times New Roman" w:cs="Times New Roman"/>
          <w:color w:val="auto"/>
        </w:rPr>
        <w:t xml:space="preserve">for </w:t>
      </w:r>
      <w:r w:rsidR="009E2BC6">
        <w:rPr>
          <w:rFonts w:ascii="Times New Roman" w:hAnsi="Times New Roman" w:cs="Times New Roman"/>
          <w:color w:val="auto"/>
        </w:rPr>
        <w:t xml:space="preserve">the </w:t>
      </w:r>
      <w:r w:rsidR="005D665F" w:rsidRPr="005D665F">
        <w:rPr>
          <w:rFonts w:ascii="Times New Roman" w:hAnsi="Times New Roman" w:cs="Times New Roman"/>
          <w:color w:val="auto"/>
        </w:rPr>
        <w:t>Independent Assessment</w:t>
      </w:r>
      <w:r w:rsidR="00C524F6">
        <w:rPr>
          <w:rFonts w:ascii="Times New Roman" w:hAnsi="Times New Roman" w:cs="Times New Roman"/>
          <w:color w:val="auto"/>
        </w:rPr>
        <w:t xml:space="preserve"> </w:t>
      </w:r>
      <w:r w:rsidR="005D665F" w:rsidRPr="005D665F">
        <w:rPr>
          <w:rFonts w:ascii="Times New Roman" w:hAnsi="Times New Roman" w:cs="Times New Roman"/>
          <w:color w:val="auto"/>
        </w:rPr>
        <w:t>of Security</w:t>
      </w:r>
      <w:r w:rsidR="00C524F6">
        <w:rPr>
          <w:rFonts w:ascii="Times New Roman" w:hAnsi="Times New Roman" w:cs="Times New Roman"/>
          <w:color w:val="auto"/>
        </w:rPr>
        <w:t xml:space="preserve"> and Privacy</w:t>
      </w:r>
      <w:r w:rsidR="005D665F" w:rsidRPr="005D665F">
        <w:rPr>
          <w:rFonts w:ascii="Times New Roman" w:hAnsi="Times New Roman" w:cs="Times New Roman"/>
          <w:color w:val="auto"/>
        </w:rPr>
        <w:t xml:space="preserve"> Controls</w:t>
      </w:r>
    </w:p>
    <w:p w14:paraId="75ED11F9" w14:textId="77777777" w:rsidR="001876CF" w:rsidRDefault="001876CF" w:rsidP="00B07745">
      <w:pPr>
        <w:jc w:val="center"/>
        <w:rPr>
          <w:color w:val="FFFFFF"/>
        </w:rPr>
      </w:pPr>
    </w:p>
    <w:p w14:paraId="22D772F2" w14:textId="77777777" w:rsidR="001876CF" w:rsidRDefault="001876CF" w:rsidP="00B07745">
      <w:pPr>
        <w:jc w:val="center"/>
        <w:rPr>
          <w:color w:val="FFFFFF"/>
        </w:rPr>
      </w:pPr>
    </w:p>
    <w:p w14:paraId="3E61808F" w14:textId="77777777" w:rsidR="00057218" w:rsidRDefault="00057218" w:rsidP="00B07745">
      <w:pPr>
        <w:jc w:val="center"/>
        <w:rPr>
          <w:color w:val="FFFFFF"/>
        </w:rPr>
      </w:pPr>
    </w:p>
    <w:p w14:paraId="3D8DD533" w14:textId="77777777" w:rsidR="001876CF" w:rsidRPr="00AE265A" w:rsidRDefault="001876CF" w:rsidP="00B07745">
      <w:pPr>
        <w:jc w:val="center"/>
        <w:rPr>
          <w:color w:val="FFFFFF"/>
        </w:rPr>
      </w:pPr>
    </w:p>
    <w:p w14:paraId="0538EAE9" w14:textId="2BEE227C" w:rsidR="001876CF" w:rsidRPr="0064058B" w:rsidRDefault="00F01396" w:rsidP="0064058B">
      <w:pPr>
        <w:pStyle w:val="Cover-Draft-Final"/>
      </w:pPr>
      <w:r>
        <w:t>Final</w:t>
      </w:r>
    </w:p>
    <w:p w14:paraId="739896E7" w14:textId="18D5EE21" w:rsidR="00F50C82" w:rsidRDefault="00183011" w:rsidP="00F50C82">
      <w:pPr>
        <w:pStyle w:val="Cover-Pubdate"/>
      </w:pPr>
      <w:r>
        <w:t>March</w:t>
      </w:r>
      <w:r w:rsidR="00093590">
        <w:t>, 2016</w:t>
      </w:r>
    </w:p>
    <w:p w14:paraId="1AD0FB80" w14:textId="54D8195D" w:rsidR="00F01396" w:rsidRDefault="00F01396" w:rsidP="00F50C82">
      <w:pPr>
        <w:pStyle w:val="Cover-Pubdate"/>
      </w:pPr>
      <w:r w:rsidRPr="00F01396">
        <w:t>Version 2.0</w:t>
      </w:r>
    </w:p>
    <w:p w14:paraId="3FE206D7" w14:textId="77777777" w:rsidR="00E75002" w:rsidRPr="00057218" w:rsidRDefault="00E75002" w:rsidP="00F50C82">
      <w:pPr>
        <w:pStyle w:val="Cover-Pubdate"/>
      </w:pPr>
    </w:p>
    <w:p w14:paraId="5D2D47BC" w14:textId="77777777" w:rsidR="002709CC" w:rsidRDefault="002709CC" w:rsidP="004A3DE5">
      <w:pPr>
        <w:jc w:val="both"/>
      </w:pPr>
    </w:p>
    <w:p w14:paraId="2D25EB23" w14:textId="77777777" w:rsidR="00E75002" w:rsidRDefault="00E75002" w:rsidP="004A3DE5">
      <w:pPr>
        <w:jc w:val="both"/>
        <w:sectPr w:rsidR="00E75002" w:rsidSect="00D70E13">
          <w:headerReference w:type="default" r:id="rId15"/>
          <w:footerReference w:type="default" r:id="rId16"/>
          <w:headerReference w:type="first" r:id="rId17"/>
          <w:footerReference w:type="first" r:id="rId18"/>
          <w:pgSz w:w="12240" w:h="15840" w:code="1"/>
          <w:pgMar w:top="1440" w:right="1440" w:bottom="1440" w:left="1440" w:header="720" w:footer="576" w:gutter="0"/>
          <w:pgNumType w:fmt="lowerRoman" w:start="1"/>
          <w:cols w:space="720"/>
          <w:docGrid w:linePitch="360"/>
        </w:sectPr>
      </w:pPr>
    </w:p>
    <w:bookmarkEnd w:id="0"/>
    <w:bookmarkEnd w:id="1"/>
    <w:bookmarkEnd w:id="2"/>
    <w:bookmarkEnd w:id="3"/>
    <w:bookmarkEnd w:id="4"/>
    <w:bookmarkEnd w:id="5"/>
    <w:bookmarkEnd w:id="6"/>
    <w:p w14:paraId="22BA7083" w14:textId="77777777" w:rsidR="008F17C0" w:rsidRPr="00110E68" w:rsidRDefault="008F17C0" w:rsidP="008F17C0">
      <w:pPr>
        <w:jc w:val="center"/>
        <w:rPr>
          <w:b/>
          <w:sz w:val="28"/>
        </w:rPr>
      </w:pPr>
      <w:r w:rsidRPr="00110E68">
        <w:rPr>
          <w:b/>
          <w:sz w:val="28"/>
        </w:rPr>
        <w:lastRenderedPageBreak/>
        <w:t>Record of Changes</w:t>
      </w:r>
    </w:p>
    <w:tbl>
      <w:tblPr>
        <w:tblW w:w="4880" w:type="pct"/>
        <w:tblInd w:w="115"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CellMar>
          <w:left w:w="115" w:type="dxa"/>
          <w:right w:w="115" w:type="dxa"/>
        </w:tblCellMar>
        <w:tblLook w:val="0000" w:firstRow="0" w:lastRow="0" w:firstColumn="0" w:lastColumn="0" w:noHBand="0" w:noVBand="0"/>
      </w:tblPr>
      <w:tblGrid>
        <w:gridCol w:w="1316"/>
        <w:gridCol w:w="1668"/>
        <w:gridCol w:w="1491"/>
        <w:gridCol w:w="1272"/>
        <w:gridCol w:w="2238"/>
        <w:gridCol w:w="1141"/>
      </w:tblGrid>
      <w:tr w:rsidR="008F17C0" w:rsidRPr="00692E87" w14:paraId="335F4F49" w14:textId="77777777" w:rsidTr="0001275F">
        <w:trPr>
          <w:cantSplit/>
          <w:trHeight w:val="710"/>
          <w:tblHeader/>
        </w:trPr>
        <w:tc>
          <w:tcPr>
            <w:tcW w:w="721" w:type="pct"/>
            <w:tcBorders>
              <w:top w:val="single" w:sz="4" w:space="0" w:color="000000"/>
              <w:left w:val="single" w:sz="4" w:space="0" w:color="000000"/>
              <w:bottom w:val="single" w:sz="4" w:space="0" w:color="auto"/>
              <w:right w:val="single" w:sz="4" w:space="0" w:color="auto"/>
            </w:tcBorders>
            <w:shd w:val="clear" w:color="auto" w:fill="C6D9F1" w:themeFill="text2" w:themeFillTint="33"/>
            <w:vAlign w:val="center"/>
          </w:tcPr>
          <w:p w14:paraId="657B206A" w14:textId="77777777" w:rsidR="008F17C0" w:rsidRPr="00692E87" w:rsidRDefault="008F17C0" w:rsidP="0001275F">
            <w:pPr>
              <w:pStyle w:val="TableColumnHeading"/>
            </w:pPr>
            <w:r w:rsidRPr="00692E87">
              <w:t>Number</w:t>
            </w:r>
          </w:p>
        </w:tc>
        <w:tc>
          <w:tcPr>
            <w:tcW w:w="914" w:type="pct"/>
            <w:tcBorders>
              <w:top w:val="single" w:sz="4" w:space="0" w:color="000000"/>
              <w:left w:val="single" w:sz="4" w:space="0" w:color="auto"/>
              <w:bottom w:val="single" w:sz="4" w:space="0" w:color="auto"/>
              <w:right w:val="single" w:sz="4" w:space="0" w:color="auto"/>
            </w:tcBorders>
            <w:shd w:val="clear" w:color="auto" w:fill="C6D9F1" w:themeFill="text2" w:themeFillTint="33"/>
            <w:vAlign w:val="center"/>
          </w:tcPr>
          <w:p w14:paraId="3F975FA5" w14:textId="77777777" w:rsidR="008F17C0" w:rsidRPr="00692E87" w:rsidRDefault="008F17C0" w:rsidP="0001275F">
            <w:pPr>
              <w:pStyle w:val="TableColumnHeading"/>
            </w:pPr>
            <w:r w:rsidRPr="00692E87">
              <w:t>Date</w:t>
            </w:r>
          </w:p>
        </w:tc>
        <w:tc>
          <w:tcPr>
            <w:tcW w:w="817" w:type="pct"/>
            <w:tcBorders>
              <w:top w:val="single" w:sz="4" w:space="0" w:color="000000"/>
              <w:left w:val="single" w:sz="4" w:space="0" w:color="auto"/>
              <w:bottom w:val="single" w:sz="4" w:space="0" w:color="auto"/>
              <w:right w:val="single" w:sz="4" w:space="0" w:color="auto"/>
            </w:tcBorders>
            <w:shd w:val="clear" w:color="auto" w:fill="C6D9F1" w:themeFill="text2" w:themeFillTint="33"/>
            <w:vAlign w:val="center"/>
          </w:tcPr>
          <w:p w14:paraId="2D3D0E51" w14:textId="77777777" w:rsidR="008F17C0" w:rsidRPr="00692E87" w:rsidRDefault="008F17C0" w:rsidP="0001275F">
            <w:pPr>
              <w:pStyle w:val="TableColumnHeading"/>
            </w:pPr>
            <w:r w:rsidRPr="00692E87">
              <w:t>Reference</w:t>
            </w:r>
          </w:p>
        </w:tc>
        <w:tc>
          <w:tcPr>
            <w:tcW w:w="697" w:type="pct"/>
            <w:tcBorders>
              <w:top w:val="single" w:sz="4" w:space="0" w:color="000000"/>
              <w:left w:val="single" w:sz="4" w:space="0" w:color="auto"/>
              <w:bottom w:val="single" w:sz="4" w:space="0" w:color="auto"/>
              <w:right w:val="single" w:sz="4" w:space="0" w:color="auto"/>
            </w:tcBorders>
            <w:shd w:val="clear" w:color="auto" w:fill="C6D9F1" w:themeFill="text2" w:themeFillTint="33"/>
            <w:vAlign w:val="center"/>
          </w:tcPr>
          <w:p w14:paraId="1A5AF6F2" w14:textId="77777777" w:rsidR="008F17C0" w:rsidRPr="00692E87" w:rsidRDefault="008F17C0" w:rsidP="0001275F">
            <w:pPr>
              <w:pStyle w:val="TableColumnHeading"/>
            </w:pPr>
            <w:r w:rsidRPr="00692E87">
              <w:t>A=Add, M=Modify, D=Delete</w:t>
            </w:r>
          </w:p>
        </w:tc>
        <w:tc>
          <w:tcPr>
            <w:tcW w:w="1226" w:type="pct"/>
            <w:tcBorders>
              <w:top w:val="single" w:sz="4" w:space="0" w:color="000000"/>
              <w:left w:val="single" w:sz="4" w:space="0" w:color="auto"/>
              <w:bottom w:val="single" w:sz="4" w:space="0" w:color="auto"/>
              <w:right w:val="single" w:sz="4" w:space="0" w:color="auto"/>
            </w:tcBorders>
            <w:shd w:val="clear" w:color="auto" w:fill="C6D9F1" w:themeFill="text2" w:themeFillTint="33"/>
            <w:vAlign w:val="center"/>
          </w:tcPr>
          <w:p w14:paraId="2EC05A43" w14:textId="77777777" w:rsidR="008F17C0" w:rsidRPr="00692E87" w:rsidRDefault="008F17C0" w:rsidP="0001275F">
            <w:pPr>
              <w:pStyle w:val="TableColumnHeading"/>
            </w:pPr>
            <w:r w:rsidRPr="00692E87">
              <w:t>Description of Change</w:t>
            </w:r>
          </w:p>
        </w:tc>
        <w:tc>
          <w:tcPr>
            <w:tcW w:w="625" w:type="pct"/>
            <w:tcBorders>
              <w:top w:val="single" w:sz="4" w:space="0" w:color="000000"/>
              <w:left w:val="single" w:sz="4" w:space="0" w:color="auto"/>
              <w:bottom w:val="single" w:sz="4" w:space="0" w:color="auto"/>
              <w:right w:val="single" w:sz="4" w:space="0" w:color="000000"/>
            </w:tcBorders>
            <w:shd w:val="clear" w:color="auto" w:fill="C6D9F1" w:themeFill="text2" w:themeFillTint="33"/>
            <w:vAlign w:val="center"/>
          </w:tcPr>
          <w:p w14:paraId="24538699" w14:textId="77777777" w:rsidR="008F17C0" w:rsidRPr="00692E87" w:rsidRDefault="008F17C0" w:rsidP="0001275F">
            <w:pPr>
              <w:pStyle w:val="TableColumnHeading"/>
            </w:pPr>
            <w:r w:rsidRPr="00F826CB">
              <w:t>Change Request</w:t>
            </w:r>
            <w:r w:rsidRPr="00692E87">
              <w:t xml:space="preserve"> #</w:t>
            </w:r>
          </w:p>
        </w:tc>
      </w:tr>
      <w:tr w:rsidR="008F17C0" w:rsidRPr="00D1176F" w14:paraId="49D65168" w14:textId="77777777" w:rsidTr="007D6100">
        <w:trPr>
          <w:cantSplit/>
        </w:trPr>
        <w:tc>
          <w:tcPr>
            <w:tcW w:w="721" w:type="pct"/>
            <w:tcBorders>
              <w:top w:val="single" w:sz="4" w:space="0" w:color="auto"/>
              <w:left w:val="single" w:sz="4" w:space="0" w:color="000000"/>
              <w:bottom w:val="single" w:sz="4" w:space="0" w:color="000000"/>
              <w:right w:val="single" w:sz="4" w:space="0" w:color="000000"/>
            </w:tcBorders>
            <w:shd w:val="clear" w:color="000080" w:fill="FFFFFF"/>
            <w:vAlign w:val="center"/>
          </w:tcPr>
          <w:p w14:paraId="6A7163BB" w14:textId="17E214D6" w:rsidR="008F17C0" w:rsidRPr="00D1176F" w:rsidRDefault="008F17C0" w:rsidP="00513C35">
            <w:pPr>
              <w:pStyle w:val="TableText"/>
              <w:rPr>
                <w:noProof/>
              </w:rPr>
            </w:pPr>
            <w:r w:rsidRPr="00D1176F">
              <w:rPr>
                <w:noProof/>
              </w:rPr>
              <w:t xml:space="preserve">Version </w:t>
            </w:r>
            <w:r w:rsidR="00513C35">
              <w:rPr>
                <w:noProof/>
              </w:rPr>
              <w:t>1.0</w:t>
            </w:r>
          </w:p>
        </w:tc>
        <w:tc>
          <w:tcPr>
            <w:tcW w:w="914" w:type="pct"/>
            <w:tcBorders>
              <w:top w:val="single" w:sz="4" w:space="0" w:color="auto"/>
              <w:left w:val="single" w:sz="4" w:space="0" w:color="000000"/>
              <w:bottom w:val="single" w:sz="4" w:space="0" w:color="000000"/>
              <w:right w:val="single" w:sz="4" w:space="0" w:color="000000"/>
            </w:tcBorders>
            <w:shd w:val="clear" w:color="000080" w:fill="FFFFFF"/>
            <w:vAlign w:val="center"/>
          </w:tcPr>
          <w:p w14:paraId="1B0BF053" w14:textId="77777777" w:rsidR="008F17C0" w:rsidRPr="00D1176F" w:rsidRDefault="00016F47" w:rsidP="0001275F">
            <w:pPr>
              <w:pStyle w:val="TableText"/>
            </w:pPr>
            <w:r>
              <w:t>07/2014</w:t>
            </w:r>
          </w:p>
        </w:tc>
        <w:tc>
          <w:tcPr>
            <w:tcW w:w="817" w:type="pct"/>
            <w:tcBorders>
              <w:top w:val="single" w:sz="4" w:space="0" w:color="auto"/>
              <w:left w:val="single" w:sz="4" w:space="0" w:color="000000"/>
              <w:bottom w:val="single" w:sz="4" w:space="0" w:color="000000"/>
              <w:right w:val="single" w:sz="4" w:space="0" w:color="000000"/>
            </w:tcBorders>
            <w:shd w:val="clear" w:color="000080" w:fill="FFFFFF"/>
            <w:vAlign w:val="center"/>
          </w:tcPr>
          <w:p w14:paraId="340F6F81" w14:textId="77777777" w:rsidR="008F17C0" w:rsidRPr="00D1176F" w:rsidRDefault="008F17C0" w:rsidP="0001275F">
            <w:pPr>
              <w:pStyle w:val="TableText"/>
            </w:pPr>
          </w:p>
        </w:tc>
        <w:tc>
          <w:tcPr>
            <w:tcW w:w="697" w:type="pct"/>
            <w:tcBorders>
              <w:top w:val="single" w:sz="4" w:space="0" w:color="auto"/>
              <w:left w:val="single" w:sz="4" w:space="0" w:color="000000"/>
              <w:bottom w:val="single" w:sz="4" w:space="0" w:color="000000"/>
              <w:right w:val="single" w:sz="4" w:space="0" w:color="000000"/>
            </w:tcBorders>
            <w:shd w:val="clear" w:color="000080" w:fill="FFFFFF"/>
            <w:vAlign w:val="center"/>
          </w:tcPr>
          <w:p w14:paraId="4F35690D" w14:textId="77777777" w:rsidR="008F17C0" w:rsidRPr="00D1176F" w:rsidRDefault="00016F47" w:rsidP="0001275F">
            <w:pPr>
              <w:pStyle w:val="TableText"/>
              <w:jc w:val="center"/>
              <w:rPr>
                <w:noProof/>
              </w:rPr>
            </w:pPr>
            <w:r>
              <w:rPr>
                <w:noProof/>
              </w:rPr>
              <w:t>A</w:t>
            </w:r>
          </w:p>
        </w:tc>
        <w:tc>
          <w:tcPr>
            <w:tcW w:w="1226" w:type="pct"/>
            <w:tcBorders>
              <w:top w:val="single" w:sz="4" w:space="0" w:color="auto"/>
              <w:left w:val="single" w:sz="4" w:space="0" w:color="000000"/>
              <w:bottom w:val="single" w:sz="4" w:space="0" w:color="000000"/>
              <w:right w:val="single" w:sz="4" w:space="0" w:color="000000"/>
            </w:tcBorders>
            <w:shd w:val="clear" w:color="000080" w:fill="FFFFFF"/>
            <w:vAlign w:val="center"/>
          </w:tcPr>
          <w:p w14:paraId="4F0BF29C" w14:textId="77777777" w:rsidR="008F17C0" w:rsidRPr="00D1176F" w:rsidRDefault="008F17C0" w:rsidP="0001275F">
            <w:pPr>
              <w:pStyle w:val="TableText"/>
            </w:pPr>
            <w:r w:rsidRPr="00D1176F">
              <w:t xml:space="preserve">Initial </w:t>
            </w:r>
            <w:r w:rsidR="009D13E1">
              <w:t xml:space="preserve">draft </w:t>
            </w:r>
            <w:r w:rsidR="00016F47">
              <w:t>release</w:t>
            </w:r>
          </w:p>
        </w:tc>
        <w:tc>
          <w:tcPr>
            <w:tcW w:w="625" w:type="pct"/>
            <w:tcBorders>
              <w:top w:val="single" w:sz="4" w:space="0" w:color="auto"/>
              <w:left w:val="single" w:sz="4" w:space="0" w:color="000000"/>
              <w:bottom w:val="single" w:sz="4" w:space="0" w:color="000000"/>
              <w:right w:val="single" w:sz="4" w:space="0" w:color="000000"/>
            </w:tcBorders>
            <w:shd w:val="clear" w:color="000080" w:fill="FFFFFF"/>
            <w:vAlign w:val="center"/>
          </w:tcPr>
          <w:p w14:paraId="1867312D" w14:textId="77777777" w:rsidR="008F17C0" w:rsidRPr="00D1176F" w:rsidRDefault="008F17C0" w:rsidP="0001275F">
            <w:pPr>
              <w:pStyle w:val="TableText"/>
              <w:jc w:val="center"/>
              <w:rPr>
                <w:noProof/>
              </w:rPr>
            </w:pPr>
          </w:p>
        </w:tc>
      </w:tr>
      <w:tr w:rsidR="008F17C0" w:rsidRPr="00D1176F" w14:paraId="7195F6B7" w14:textId="77777777" w:rsidTr="007D6100">
        <w:trPr>
          <w:cantSplit/>
        </w:trPr>
        <w:tc>
          <w:tcPr>
            <w:tcW w:w="721"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3DFDD640" w14:textId="77CC7AC5" w:rsidR="008F17C0" w:rsidRPr="00D1176F" w:rsidRDefault="00F01396" w:rsidP="0001275F">
            <w:pPr>
              <w:pStyle w:val="TableText"/>
            </w:pPr>
            <w:r>
              <w:t xml:space="preserve">Version </w:t>
            </w:r>
            <w:r w:rsidR="007E11FD">
              <w:t>1.2</w:t>
            </w:r>
          </w:p>
        </w:tc>
        <w:tc>
          <w:tcPr>
            <w:tcW w:w="914"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4E113C6D" w14:textId="3686B2E5" w:rsidR="008F17C0" w:rsidRPr="00D1176F" w:rsidRDefault="00BE3049" w:rsidP="0001275F">
            <w:pPr>
              <w:pStyle w:val="TableText"/>
            </w:pPr>
            <w:r>
              <w:t>10</w:t>
            </w:r>
            <w:r w:rsidR="00A40179">
              <w:t>/2015</w:t>
            </w:r>
          </w:p>
        </w:tc>
        <w:tc>
          <w:tcPr>
            <w:tcW w:w="817"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06480003" w14:textId="77777777" w:rsidR="008F17C0" w:rsidRPr="00D1176F" w:rsidRDefault="008F17C0" w:rsidP="0001275F">
            <w:pPr>
              <w:pStyle w:val="TableText"/>
            </w:pPr>
          </w:p>
        </w:tc>
        <w:tc>
          <w:tcPr>
            <w:tcW w:w="697"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13352179" w14:textId="69429F68" w:rsidR="008F17C0" w:rsidRPr="00D1176F" w:rsidRDefault="00A40179" w:rsidP="0001275F">
            <w:pPr>
              <w:pStyle w:val="TableText"/>
              <w:jc w:val="center"/>
              <w:rPr>
                <w:noProof/>
              </w:rPr>
            </w:pPr>
            <w:r>
              <w:rPr>
                <w:noProof/>
              </w:rPr>
              <w:t>M</w:t>
            </w:r>
          </w:p>
        </w:tc>
        <w:tc>
          <w:tcPr>
            <w:tcW w:w="1226"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7851E323" w14:textId="028C185C" w:rsidR="008F17C0" w:rsidRPr="00D1176F" w:rsidRDefault="005A2563" w:rsidP="0001275F">
            <w:pPr>
              <w:pStyle w:val="TableText"/>
            </w:pPr>
            <w:r>
              <w:t>Address Privacy during the IA</w:t>
            </w:r>
          </w:p>
        </w:tc>
        <w:tc>
          <w:tcPr>
            <w:tcW w:w="625"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7883C127" w14:textId="77777777" w:rsidR="008F17C0" w:rsidRPr="00D1176F" w:rsidRDefault="008F17C0" w:rsidP="0001275F">
            <w:pPr>
              <w:pStyle w:val="TableText"/>
              <w:jc w:val="center"/>
              <w:rPr>
                <w:noProof/>
              </w:rPr>
            </w:pPr>
          </w:p>
        </w:tc>
      </w:tr>
      <w:tr w:rsidR="008F17C0" w:rsidRPr="00D1176F" w14:paraId="630ACAE0" w14:textId="77777777" w:rsidTr="007D6100">
        <w:trPr>
          <w:cantSplit/>
        </w:trPr>
        <w:tc>
          <w:tcPr>
            <w:tcW w:w="721"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2126CCEF" w14:textId="3CD2C9EF" w:rsidR="008F17C0" w:rsidRPr="00D1176F" w:rsidRDefault="007E11FD" w:rsidP="0001275F">
            <w:pPr>
              <w:pStyle w:val="TableText"/>
            </w:pPr>
            <w:r>
              <w:t>Version 1.9</w:t>
            </w:r>
          </w:p>
        </w:tc>
        <w:tc>
          <w:tcPr>
            <w:tcW w:w="914"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6890A970" w14:textId="41011F3E" w:rsidR="008F17C0" w:rsidRPr="00D1176F" w:rsidRDefault="00093590" w:rsidP="0001275F">
            <w:pPr>
              <w:pStyle w:val="TableText"/>
            </w:pPr>
            <w:r>
              <w:t>01/2016</w:t>
            </w:r>
          </w:p>
        </w:tc>
        <w:tc>
          <w:tcPr>
            <w:tcW w:w="817"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10C12BDF" w14:textId="77777777" w:rsidR="008F17C0" w:rsidRPr="00D1176F" w:rsidRDefault="008F17C0" w:rsidP="0001275F">
            <w:pPr>
              <w:pStyle w:val="TableText"/>
            </w:pPr>
          </w:p>
        </w:tc>
        <w:tc>
          <w:tcPr>
            <w:tcW w:w="697"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5DBCB8FE" w14:textId="56DE8A22" w:rsidR="008F17C0" w:rsidRPr="00D1176F" w:rsidRDefault="00093590" w:rsidP="0001275F">
            <w:pPr>
              <w:pStyle w:val="TableText"/>
              <w:jc w:val="center"/>
              <w:rPr>
                <w:noProof/>
              </w:rPr>
            </w:pPr>
            <w:r>
              <w:rPr>
                <w:noProof/>
              </w:rPr>
              <w:t>M</w:t>
            </w:r>
          </w:p>
        </w:tc>
        <w:tc>
          <w:tcPr>
            <w:tcW w:w="1226"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2C11BDD8" w14:textId="12B8CEB4" w:rsidR="008F17C0" w:rsidRPr="00D1176F" w:rsidRDefault="00093590" w:rsidP="0001275F">
            <w:pPr>
              <w:pStyle w:val="TableText"/>
            </w:pPr>
            <w:r>
              <w:t>Incorporate Privacy requirements</w:t>
            </w:r>
          </w:p>
        </w:tc>
        <w:tc>
          <w:tcPr>
            <w:tcW w:w="625"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3FACCB94" w14:textId="77777777" w:rsidR="008F17C0" w:rsidRPr="00D1176F" w:rsidRDefault="008F17C0" w:rsidP="0001275F">
            <w:pPr>
              <w:pStyle w:val="TableText"/>
              <w:jc w:val="center"/>
              <w:rPr>
                <w:noProof/>
              </w:rPr>
            </w:pPr>
          </w:p>
        </w:tc>
      </w:tr>
      <w:tr w:rsidR="00183011" w:rsidRPr="00D1176F" w14:paraId="241CADAF" w14:textId="77777777" w:rsidTr="007D6100">
        <w:trPr>
          <w:cantSplit/>
        </w:trPr>
        <w:tc>
          <w:tcPr>
            <w:tcW w:w="721"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3015D29C" w14:textId="18C2B415" w:rsidR="00183011" w:rsidRPr="00D1176F" w:rsidRDefault="00183011" w:rsidP="00183011">
            <w:pPr>
              <w:pStyle w:val="TableText"/>
            </w:pPr>
            <w:r>
              <w:t>Version 2.0</w:t>
            </w:r>
          </w:p>
        </w:tc>
        <w:tc>
          <w:tcPr>
            <w:tcW w:w="914"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503D7F57" w14:textId="2C846A7C" w:rsidR="00183011" w:rsidRPr="00D1176F" w:rsidRDefault="00183011" w:rsidP="00183011">
            <w:pPr>
              <w:pStyle w:val="TableText"/>
            </w:pPr>
            <w:r>
              <w:t>03/2016</w:t>
            </w:r>
          </w:p>
        </w:tc>
        <w:tc>
          <w:tcPr>
            <w:tcW w:w="817"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624B102F" w14:textId="77777777" w:rsidR="00183011" w:rsidRPr="00D1176F" w:rsidRDefault="00183011" w:rsidP="00183011">
            <w:pPr>
              <w:pStyle w:val="TableText"/>
            </w:pPr>
          </w:p>
        </w:tc>
        <w:tc>
          <w:tcPr>
            <w:tcW w:w="697"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74B8C445" w14:textId="4724F6F6" w:rsidR="00183011" w:rsidRPr="00D1176F" w:rsidRDefault="00183011" w:rsidP="00183011">
            <w:pPr>
              <w:pStyle w:val="TableText"/>
              <w:jc w:val="center"/>
              <w:rPr>
                <w:noProof/>
              </w:rPr>
            </w:pPr>
            <w:r>
              <w:rPr>
                <w:noProof/>
              </w:rPr>
              <w:t>M</w:t>
            </w:r>
          </w:p>
        </w:tc>
        <w:tc>
          <w:tcPr>
            <w:tcW w:w="1226"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6F4E8C2A" w14:textId="5599EEBB" w:rsidR="00183011" w:rsidRPr="00D1176F" w:rsidRDefault="00183011" w:rsidP="00183011">
            <w:pPr>
              <w:pStyle w:val="TableText"/>
            </w:pPr>
            <w:r>
              <w:t>Incorporate comments and feedback</w:t>
            </w:r>
          </w:p>
        </w:tc>
        <w:tc>
          <w:tcPr>
            <w:tcW w:w="625"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33642643" w14:textId="77777777" w:rsidR="00183011" w:rsidRPr="00D1176F" w:rsidRDefault="00183011" w:rsidP="00183011">
            <w:pPr>
              <w:pStyle w:val="TableText"/>
              <w:jc w:val="center"/>
              <w:rPr>
                <w:noProof/>
              </w:rPr>
            </w:pPr>
          </w:p>
        </w:tc>
      </w:tr>
      <w:tr w:rsidR="008F17C0" w:rsidRPr="00D1176F" w14:paraId="0F3B4D2A" w14:textId="77777777" w:rsidTr="007D6100">
        <w:trPr>
          <w:cantSplit/>
        </w:trPr>
        <w:tc>
          <w:tcPr>
            <w:tcW w:w="721"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7B3FE824" w14:textId="77777777" w:rsidR="008F17C0" w:rsidRPr="00D1176F" w:rsidRDefault="008F17C0" w:rsidP="0001275F">
            <w:pPr>
              <w:pStyle w:val="TableText"/>
            </w:pPr>
          </w:p>
        </w:tc>
        <w:tc>
          <w:tcPr>
            <w:tcW w:w="914"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5DB9978D" w14:textId="77777777" w:rsidR="008F17C0" w:rsidRPr="00D1176F" w:rsidRDefault="008F17C0" w:rsidP="0001275F">
            <w:pPr>
              <w:pStyle w:val="TableText"/>
            </w:pPr>
          </w:p>
        </w:tc>
        <w:tc>
          <w:tcPr>
            <w:tcW w:w="817"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33F7DA69" w14:textId="77777777" w:rsidR="008F17C0" w:rsidRPr="00D1176F" w:rsidRDefault="008F17C0" w:rsidP="0001275F">
            <w:pPr>
              <w:pStyle w:val="TableText"/>
            </w:pPr>
          </w:p>
        </w:tc>
        <w:tc>
          <w:tcPr>
            <w:tcW w:w="697"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4682ADFC" w14:textId="77777777" w:rsidR="008F17C0" w:rsidRPr="00D1176F" w:rsidRDefault="008F17C0" w:rsidP="0001275F">
            <w:pPr>
              <w:pStyle w:val="TableText"/>
              <w:jc w:val="center"/>
              <w:rPr>
                <w:noProof/>
              </w:rPr>
            </w:pPr>
          </w:p>
        </w:tc>
        <w:tc>
          <w:tcPr>
            <w:tcW w:w="1226"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1E596D19" w14:textId="77777777" w:rsidR="008F17C0" w:rsidRPr="00D1176F" w:rsidRDefault="008F17C0" w:rsidP="0001275F">
            <w:pPr>
              <w:pStyle w:val="TableText"/>
            </w:pPr>
          </w:p>
        </w:tc>
        <w:tc>
          <w:tcPr>
            <w:tcW w:w="625"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67BB15AC" w14:textId="77777777" w:rsidR="008F17C0" w:rsidRPr="00D1176F" w:rsidRDefault="008F17C0" w:rsidP="0001275F">
            <w:pPr>
              <w:pStyle w:val="TableText"/>
              <w:jc w:val="center"/>
              <w:rPr>
                <w:noProof/>
              </w:rPr>
            </w:pPr>
          </w:p>
        </w:tc>
      </w:tr>
      <w:tr w:rsidR="008F17C0" w:rsidRPr="00D1176F" w14:paraId="350F07A3" w14:textId="77777777" w:rsidTr="007D6100">
        <w:trPr>
          <w:cantSplit/>
        </w:trPr>
        <w:tc>
          <w:tcPr>
            <w:tcW w:w="721"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710C0A63" w14:textId="77777777" w:rsidR="008F17C0" w:rsidRPr="00D1176F" w:rsidRDefault="008F17C0" w:rsidP="0001275F">
            <w:pPr>
              <w:pStyle w:val="TableText"/>
            </w:pPr>
          </w:p>
        </w:tc>
        <w:tc>
          <w:tcPr>
            <w:tcW w:w="914"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75F778C3" w14:textId="77777777" w:rsidR="008F17C0" w:rsidRPr="00D1176F" w:rsidRDefault="008F17C0" w:rsidP="0001275F">
            <w:pPr>
              <w:pStyle w:val="TableText"/>
            </w:pPr>
          </w:p>
        </w:tc>
        <w:tc>
          <w:tcPr>
            <w:tcW w:w="817"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31E0DA56" w14:textId="77777777" w:rsidR="008F17C0" w:rsidRPr="00D1176F" w:rsidRDefault="008F17C0" w:rsidP="0001275F">
            <w:pPr>
              <w:pStyle w:val="TableText"/>
            </w:pPr>
          </w:p>
        </w:tc>
        <w:tc>
          <w:tcPr>
            <w:tcW w:w="697"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1A24D4B6" w14:textId="77777777" w:rsidR="008F17C0" w:rsidRPr="00D1176F" w:rsidRDefault="008F17C0" w:rsidP="0001275F">
            <w:pPr>
              <w:pStyle w:val="TableText"/>
              <w:jc w:val="center"/>
              <w:rPr>
                <w:noProof/>
              </w:rPr>
            </w:pPr>
          </w:p>
        </w:tc>
        <w:tc>
          <w:tcPr>
            <w:tcW w:w="1226"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1200F7D4" w14:textId="77777777" w:rsidR="008F17C0" w:rsidRPr="00D1176F" w:rsidRDefault="008F17C0" w:rsidP="0001275F">
            <w:pPr>
              <w:pStyle w:val="TableText"/>
            </w:pPr>
          </w:p>
        </w:tc>
        <w:tc>
          <w:tcPr>
            <w:tcW w:w="625" w:type="pct"/>
            <w:tcBorders>
              <w:top w:val="single" w:sz="4" w:space="0" w:color="000000"/>
              <w:left w:val="single" w:sz="4" w:space="0" w:color="000000"/>
              <w:bottom w:val="single" w:sz="4" w:space="0" w:color="000000"/>
              <w:right w:val="single" w:sz="4" w:space="0" w:color="000000"/>
            </w:tcBorders>
            <w:shd w:val="clear" w:color="000080" w:fill="FFFFFF"/>
            <w:vAlign w:val="center"/>
          </w:tcPr>
          <w:p w14:paraId="4A302BD9" w14:textId="77777777" w:rsidR="008F17C0" w:rsidRPr="00D1176F" w:rsidRDefault="008F17C0" w:rsidP="0001275F">
            <w:pPr>
              <w:pStyle w:val="TableText"/>
              <w:jc w:val="center"/>
              <w:rPr>
                <w:noProof/>
              </w:rPr>
            </w:pPr>
          </w:p>
        </w:tc>
      </w:tr>
    </w:tbl>
    <w:p w14:paraId="1CA4CFF5" w14:textId="77777777" w:rsidR="008F17C0" w:rsidRDefault="008F17C0" w:rsidP="0001275F">
      <w:r>
        <w:br w:type="page"/>
      </w:r>
    </w:p>
    <w:p w14:paraId="79CAB860" w14:textId="77777777" w:rsidR="00B07745" w:rsidRPr="0083217D" w:rsidRDefault="00B07745" w:rsidP="0083217D">
      <w:pPr>
        <w:pStyle w:val="FrontMatterHeader"/>
      </w:pPr>
      <w:r w:rsidRPr="0083217D">
        <w:lastRenderedPageBreak/>
        <w:t>Table of Contents</w:t>
      </w:r>
    </w:p>
    <w:sdt>
      <w:sdtPr>
        <w:rPr>
          <w:rFonts w:ascii="Times New Roman" w:eastAsia="SimSun" w:hAnsi="Times New Roman" w:cs="Times New Roman"/>
          <w:b w:val="0"/>
          <w:bCs w:val="0"/>
          <w:color w:val="auto"/>
          <w:sz w:val="24"/>
          <w:szCs w:val="20"/>
          <w:lang w:eastAsia="en-US"/>
        </w:rPr>
        <w:id w:val="-1011135827"/>
        <w:docPartObj>
          <w:docPartGallery w:val="Table of Contents"/>
          <w:docPartUnique/>
        </w:docPartObj>
      </w:sdtPr>
      <w:sdtEndPr>
        <w:rPr>
          <w:noProof/>
        </w:rPr>
      </w:sdtEndPr>
      <w:sdtContent>
        <w:p w14:paraId="71103AED" w14:textId="77777777" w:rsidR="004528BC" w:rsidRDefault="004528BC" w:rsidP="005B6EB1">
          <w:pPr>
            <w:pStyle w:val="TOCHeading"/>
          </w:pPr>
        </w:p>
        <w:p w14:paraId="7208C69F" w14:textId="3DA10B4B" w:rsidR="00BE3049" w:rsidRDefault="006257DA">
          <w:pPr>
            <w:pStyle w:val="TOC1"/>
            <w:rPr>
              <w:rFonts w:asciiTheme="minorHAnsi" w:eastAsiaTheme="minorEastAsia" w:hAnsiTheme="minorHAnsi" w:cstheme="minorBidi"/>
              <w:bCs w:val="0"/>
              <w:sz w:val="22"/>
              <w:szCs w:val="22"/>
            </w:rPr>
          </w:pPr>
          <w:r>
            <w:rPr>
              <w:bCs w:val="0"/>
            </w:rPr>
            <w:fldChar w:fldCharType="begin"/>
          </w:r>
          <w:r>
            <w:rPr>
              <w:bCs w:val="0"/>
            </w:rPr>
            <w:instrText xml:space="preserve"> TOC \o "2-3" \h \z \u \t "Heading 1,1,Heading 6,1" </w:instrText>
          </w:r>
          <w:r>
            <w:rPr>
              <w:bCs w:val="0"/>
            </w:rPr>
            <w:fldChar w:fldCharType="separate"/>
          </w:r>
          <w:hyperlink w:anchor="_Toc431995291" w:history="1">
            <w:r w:rsidR="00BE3049" w:rsidRPr="00294A62">
              <w:rPr>
                <w:rStyle w:val="Hyperlink"/>
                <w14:scene3d>
                  <w14:camera w14:prst="orthographicFront"/>
                  <w14:lightRig w14:rig="threePt" w14:dir="t">
                    <w14:rot w14:lat="0" w14:lon="0" w14:rev="0"/>
                  </w14:lightRig>
                </w14:scene3d>
              </w:rPr>
              <w:t>1.</w:t>
            </w:r>
            <w:r w:rsidR="00BE3049">
              <w:rPr>
                <w:rFonts w:asciiTheme="minorHAnsi" w:eastAsiaTheme="minorEastAsia" w:hAnsiTheme="minorHAnsi" w:cstheme="minorBidi"/>
                <w:bCs w:val="0"/>
                <w:sz w:val="22"/>
                <w:szCs w:val="22"/>
              </w:rPr>
              <w:tab/>
            </w:r>
            <w:r w:rsidR="00BE3049" w:rsidRPr="00294A62">
              <w:rPr>
                <w:rStyle w:val="Hyperlink"/>
              </w:rPr>
              <w:t>INTRODUCTION</w:t>
            </w:r>
            <w:r w:rsidR="00BE3049">
              <w:rPr>
                <w:webHidden/>
              </w:rPr>
              <w:tab/>
            </w:r>
            <w:r w:rsidR="00F94CB5">
              <w:rPr>
                <w:webHidden/>
              </w:rPr>
              <w:t>3</w:t>
            </w:r>
          </w:hyperlink>
        </w:p>
        <w:p w14:paraId="55B8A677" w14:textId="249104AA" w:rsidR="00BE3049" w:rsidRDefault="00623620">
          <w:pPr>
            <w:pStyle w:val="TOC2"/>
            <w:rPr>
              <w:rFonts w:asciiTheme="minorHAnsi" w:eastAsiaTheme="minorEastAsia" w:hAnsiTheme="minorHAnsi" w:cstheme="minorBidi"/>
              <w:noProof/>
              <w:sz w:val="22"/>
              <w:szCs w:val="22"/>
            </w:rPr>
          </w:pPr>
          <w:hyperlink w:anchor="_Toc431995292" w:history="1">
            <w:r w:rsidR="00BE3049" w:rsidRPr="00294A62">
              <w:rPr>
                <w:rStyle w:val="Hyperlink"/>
                <w:noProof/>
              </w:rPr>
              <w:t>1.1</w:t>
            </w:r>
            <w:r w:rsidR="00BE3049">
              <w:rPr>
                <w:rFonts w:asciiTheme="minorHAnsi" w:eastAsiaTheme="minorEastAsia" w:hAnsiTheme="minorHAnsi" w:cstheme="minorBidi"/>
                <w:noProof/>
                <w:sz w:val="22"/>
                <w:szCs w:val="22"/>
              </w:rPr>
              <w:tab/>
            </w:r>
            <w:r w:rsidR="00BE3049" w:rsidRPr="00294A62">
              <w:rPr>
                <w:rStyle w:val="Hyperlink"/>
                <w:noProof/>
              </w:rPr>
              <w:t>Requirement</w:t>
            </w:r>
            <w:r w:rsidR="008D44ED">
              <w:rPr>
                <w:rStyle w:val="Hyperlink"/>
                <w:noProof/>
              </w:rPr>
              <w:t>s</w:t>
            </w:r>
            <w:r w:rsidR="00BE3049" w:rsidRPr="00294A62">
              <w:rPr>
                <w:rStyle w:val="Hyperlink"/>
                <w:noProof/>
              </w:rPr>
              <w:t xml:space="preserve"> Background</w:t>
            </w:r>
            <w:r w:rsidR="00BE3049">
              <w:rPr>
                <w:noProof/>
                <w:webHidden/>
              </w:rPr>
              <w:tab/>
            </w:r>
            <w:r w:rsidR="00F94CB5">
              <w:rPr>
                <w:noProof/>
                <w:webHidden/>
              </w:rPr>
              <w:t>3</w:t>
            </w:r>
          </w:hyperlink>
        </w:p>
        <w:p w14:paraId="27D701DE" w14:textId="63A5FD63" w:rsidR="00BE3049" w:rsidRDefault="00623620">
          <w:pPr>
            <w:pStyle w:val="TOC2"/>
            <w:rPr>
              <w:rFonts w:asciiTheme="minorHAnsi" w:eastAsiaTheme="minorEastAsia" w:hAnsiTheme="minorHAnsi" w:cstheme="minorBidi"/>
              <w:noProof/>
              <w:sz w:val="22"/>
              <w:szCs w:val="22"/>
            </w:rPr>
          </w:pPr>
          <w:hyperlink w:anchor="_Toc431995293" w:history="1">
            <w:r w:rsidR="00BE3049" w:rsidRPr="00294A62">
              <w:rPr>
                <w:rStyle w:val="Hyperlink"/>
                <w:noProof/>
              </w:rPr>
              <w:t>1.2</w:t>
            </w:r>
            <w:r w:rsidR="00BE3049">
              <w:rPr>
                <w:rFonts w:asciiTheme="minorHAnsi" w:eastAsiaTheme="minorEastAsia" w:hAnsiTheme="minorHAnsi" w:cstheme="minorBidi"/>
                <w:noProof/>
                <w:sz w:val="22"/>
                <w:szCs w:val="22"/>
              </w:rPr>
              <w:tab/>
            </w:r>
            <w:r w:rsidR="00BE3049" w:rsidRPr="00294A62">
              <w:rPr>
                <w:rStyle w:val="Hyperlink"/>
                <w:noProof/>
              </w:rPr>
              <w:t>Purpose</w:t>
            </w:r>
            <w:r w:rsidR="00BE3049">
              <w:rPr>
                <w:noProof/>
                <w:webHidden/>
              </w:rPr>
              <w:tab/>
            </w:r>
            <w:r w:rsidR="00F94CB5">
              <w:rPr>
                <w:noProof/>
                <w:webHidden/>
              </w:rPr>
              <w:t>3</w:t>
            </w:r>
          </w:hyperlink>
        </w:p>
        <w:p w14:paraId="7E6F64EE" w14:textId="60B66BC8" w:rsidR="00BE3049" w:rsidRDefault="00623620">
          <w:pPr>
            <w:pStyle w:val="TOC1"/>
            <w:rPr>
              <w:rFonts w:asciiTheme="minorHAnsi" w:eastAsiaTheme="minorEastAsia" w:hAnsiTheme="minorHAnsi" w:cstheme="minorBidi"/>
              <w:bCs w:val="0"/>
              <w:sz w:val="22"/>
              <w:szCs w:val="22"/>
            </w:rPr>
          </w:pPr>
          <w:hyperlink w:anchor="_Toc431995294" w:history="1">
            <w:r w:rsidR="00BE3049" w:rsidRPr="00294A62">
              <w:rPr>
                <w:rStyle w:val="Hyperlink"/>
                <w14:scene3d>
                  <w14:camera w14:prst="orthographicFront"/>
                  <w14:lightRig w14:rig="threePt" w14:dir="t">
                    <w14:rot w14:lat="0" w14:lon="0" w14:rev="0"/>
                  </w14:lightRig>
                </w14:scene3d>
              </w:rPr>
              <w:t>2.</w:t>
            </w:r>
            <w:r w:rsidR="00BE3049">
              <w:rPr>
                <w:rFonts w:asciiTheme="minorHAnsi" w:eastAsiaTheme="minorEastAsia" w:hAnsiTheme="minorHAnsi" w:cstheme="minorBidi"/>
                <w:bCs w:val="0"/>
                <w:sz w:val="22"/>
                <w:szCs w:val="22"/>
              </w:rPr>
              <w:tab/>
            </w:r>
            <w:r w:rsidR="00BE3049" w:rsidRPr="00294A62">
              <w:rPr>
                <w:rStyle w:val="Hyperlink"/>
              </w:rPr>
              <w:t>ASSESSMENT INDEPENDENCE</w:t>
            </w:r>
            <w:r w:rsidR="00BE3049">
              <w:rPr>
                <w:webHidden/>
              </w:rPr>
              <w:tab/>
            </w:r>
            <w:r w:rsidR="00F94CB5">
              <w:rPr>
                <w:webHidden/>
              </w:rPr>
              <w:t>4</w:t>
            </w:r>
          </w:hyperlink>
        </w:p>
        <w:p w14:paraId="12800303" w14:textId="21EEF1DD" w:rsidR="00BE3049" w:rsidRDefault="00623620">
          <w:pPr>
            <w:pStyle w:val="TOC2"/>
            <w:rPr>
              <w:rFonts w:asciiTheme="minorHAnsi" w:eastAsiaTheme="minorEastAsia" w:hAnsiTheme="minorHAnsi" w:cstheme="minorBidi"/>
              <w:noProof/>
              <w:sz w:val="22"/>
              <w:szCs w:val="22"/>
            </w:rPr>
          </w:pPr>
          <w:hyperlink w:anchor="_Toc431995295" w:history="1">
            <w:r w:rsidR="00BE3049" w:rsidRPr="00294A62">
              <w:rPr>
                <w:rStyle w:val="Hyperlink"/>
                <w:noProof/>
              </w:rPr>
              <w:t>2.1</w:t>
            </w:r>
            <w:r w:rsidR="00BE3049">
              <w:rPr>
                <w:rFonts w:asciiTheme="minorHAnsi" w:eastAsiaTheme="minorEastAsia" w:hAnsiTheme="minorHAnsi" w:cstheme="minorBidi"/>
                <w:noProof/>
                <w:sz w:val="22"/>
                <w:szCs w:val="22"/>
              </w:rPr>
              <w:tab/>
            </w:r>
            <w:r w:rsidR="00BE3049" w:rsidRPr="00294A62">
              <w:rPr>
                <w:rStyle w:val="Hyperlink"/>
                <w:noProof/>
              </w:rPr>
              <w:t>Options for Independent Assessors</w:t>
            </w:r>
            <w:r w:rsidR="00BE3049">
              <w:rPr>
                <w:noProof/>
                <w:webHidden/>
              </w:rPr>
              <w:tab/>
            </w:r>
            <w:r w:rsidR="00F94CB5">
              <w:rPr>
                <w:noProof/>
                <w:webHidden/>
              </w:rPr>
              <w:t>4</w:t>
            </w:r>
          </w:hyperlink>
        </w:p>
        <w:p w14:paraId="54004A01" w14:textId="0C7EE58A" w:rsidR="00BE3049" w:rsidRDefault="00623620">
          <w:pPr>
            <w:pStyle w:val="TOC2"/>
            <w:rPr>
              <w:rFonts w:asciiTheme="minorHAnsi" w:eastAsiaTheme="minorEastAsia" w:hAnsiTheme="minorHAnsi" w:cstheme="minorBidi"/>
              <w:noProof/>
              <w:sz w:val="22"/>
              <w:szCs w:val="22"/>
            </w:rPr>
          </w:pPr>
          <w:hyperlink w:anchor="_Toc431995296" w:history="1">
            <w:r w:rsidR="00BE3049" w:rsidRPr="00294A62">
              <w:rPr>
                <w:rStyle w:val="Hyperlink"/>
                <w:noProof/>
              </w:rPr>
              <w:t>2.2</w:t>
            </w:r>
            <w:r w:rsidR="00BE3049">
              <w:rPr>
                <w:rFonts w:asciiTheme="minorHAnsi" w:eastAsiaTheme="minorEastAsia" w:hAnsiTheme="minorHAnsi" w:cstheme="minorBidi"/>
                <w:noProof/>
                <w:sz w:val="22"/>
                <w:szCs w:val="22"/>
              </w:rPr>
              <w:tab/>
            </w:r>
            <w:r w:rsidR="00BE3049" w:rsidRPr="00294A62">
              <w:rPr>
                <w:rStyle w:val="Hyperlink"/>
                <w:noProof/>
              </w:rPr>
              <w:t>Purpose of the Independent Security and Privacy Control Assessment</w:t>
            </w:r>
            <w:r w:rsidR="00BE3049">
              <w:rPr>
                <w:noProof/>
                <w:webHidden/>
              </w:rPr>
              <w:tab/>
            </w:r>
            <w:r w:rsidR="00F94CB5">
              <w:rPr>
                <w:noProof/>
                <w:webHidden/>
              </w:rPr>
              <w:t>4</w:t>
            </w:r>
          </w:hyperlink>
        </w:p>
        <w:p w14:paraId="2A23DFE2" w14:textId="6662B4BC" w:rsidR="00BE3049" w:rsidRDefault="00623620">
          <w:pPr>
            <w:pStyle w:val="TOC1"/>
            <w:rPr>
              <w:rFonts w:asciiTheme="minorHAnsi" w:eastAsiaTheme="minorEastAsia" w:hAnsiTheme="minorHAnsi" w:cstheme="minorBidi"/>
              <w:bCs w:val="0"/>
              <w:sz w:val="22"/>
              <w:szCs w:val="22"/>
            </w:rPr>
          </w:pPr>
          <w:hyperlink w:anchor="_Toc431995297" w:history="1">
            <w:r w:rsidR="00BE3049" w:rsidRPr="00294A62">
              <w:rPr>
                <w:rStyle w:val="Hyperlink"/>
                <w14:scene3d>
                  <w14:camera w14:prst="orthographicFront"/>
                  <w14:lightRig w14:rig="threePt" w14:dir="t">
                    <w14:rot w14:lat="0" w14:lon="0" w14:rev="0"/>
                  </w14:lightRig>
                </w14:scene3d>
              </w:rPr>
              <w:t>3.</w:t>
            </w:r>
            <w:r w:rsidR="00BE3049">
              <w:rPr>
                <w:rFonts w:asciiTheme="minorHAnsi" w:eastAsiaTheme="minorEastAsia" w:hAnsiTheme="minorHAnsi" w:cstheme="minorBidi"/>
                <w:bCs w:val="0"/>
                <w:sz w:val="22"/>
                <w:szCs w:val="22"/>
              </w:rPr>
              <w:tab/>
            </w:r>
            <w:r w:rsidR="00BE3049" w:rsidRPr="00294A62">
              <w:rPr>
                <w:rStyle w:val="Hyperlink"/>
              </w:rPr>
              <w:t>ASSESSMENT PLANNING</w:t>
            </w:r>
            <w:r w:rsidR="00BE3049">
              <w:rPr>
                <w:webHidden/>
              </w:rPr>
              <w:tab/>
            </w:r>
          </w:hyperlink>
          <w:r w:rsidR="00BF642A">
            <w:t>6</w:t>
          </w:r>
        </w:p>
        <w:p w14:paraId="3D509A92" w14:textId="363152C0" w:rsidR="00BE3049" w:rsidRDefault="00623620">
          <w:pPr>
            <w:pStyle w:val="TOC1"/>
            <w:rPr>
              <w:rFonts w:asciiTheme="minorHAnsi" w:eastAsiaTheme="minorEastAsia" w:hAnsiTheme="minorHAnsi" w:cstheme="minorBidi"/>
              <w:bCs w:val="0"/>
              <w:sz w:val="22"/>
              <w:szCs w:val="22"/>
            </w:rPr>
          </w:pPr>
          <w:hyperlink w:anchor="_Toc431995298" w:history="1">
            <w:r w:rsidR="00BE3049" w:rsidRPr="00294A62">
              <w:rPr>
                <w:rStyle w:val="Hyperlink"/>
                <w14:scene3d>
                  <w14:camera w14:prst="orthographicFront"/>
                  <w14:lightRig w14:rig="threePt" w14:dir="t">
                    <w14:rot w14:lat="0" w14:lon="0" w14:rev="0"/>
                  </w14:lightRig>
                </w14:scene3d>
              </w:rPr>
              <w:t>4.</w:t>
            </w:r>
            <w:r w:rsidR="00BE3049">
              <w:rPr>
                <w:rFonts w:asciiTheme="minorHAnsi" w:eastAsiaTheme="minorEastAsia" w:hAnsiTheme="minorHAnsi" w:cstheme="minorBidi"/>
                <w:bCs w:val="0"/>
                <w:sz w:val="22"/>
                <w:szCs w:val="22"/>
              </w:rPr>
              <w:tab/>
            </w:r>
            <w:r w:rsidR="00BE3049" w:rsidRPr="00294A62">
              <w:rPr>
                <w:rStyle w:val="Hyperlink"/>
              </w:rPr>
              <w:t>SECURITY AND PRIVACY CONTROL ASSESSMENT METHODOLOGY</w:t>
            </w:r>
            <w:r w:rsidR="00BE3049">
              <w:rPr>
                <w:webHidden/>
              </w:rPr>
              <w:tab/>
            </w:r>
          </w:hyperlink>
          <w:r w:rsidR="00BF642A">
            <w:t>7</w:t>
          </w:r>
        </w:p>
        <w:p w14:paraId="5846B917" w14:textId="7A6CB90E" w:rsidR="00BE3049" w:rsidRDefault="00623620">
          <w:pPr>
            <w:pStyle w:val="TOC2"/>
            <w:rPr>
              <w:rFonts w:asciiTheme="minorHAnsi" w:eastAsiaTheme="minorEastAsia" w:hAnsiTheme="minorHAnsi" w:cstheme="minorBidi"/>
              <w:noProof/>
              <w:sz w:val="22"/>
              <w:szCs w:val="22"/>
            </w:rPr>
          </w:pPr>
          <w:hyperlink w:anchor="_Toc431995299" w:history="1">
            <w:r w:rsidR="00BE3049" w:rsidRPr="00294A62">
              <w:rPr>
                <w:rStyle w:val="Hyperlink"/>
                <w:noProof/>
              </w:rPr>
              <w:t>4.1</w:t>
            </w:r>
            <w:r w:rsidR="00BE3049">
              <w:rPr>
                <w:rFonts w:asciiTheme="minorHAnsi" w:eastAsiaTheme="minorEastAsia" w:hAnsiTheme="minorHAnsi" w:cstheme="minorBidi"/>
                <w:noProof/>
                <w:sz w:val="22"/>
                <w:szCs w:val="22"/>
              </w:rPr>
              <w:tab/>
            </w:r>
            <w:r w:rsidR="00BE3049" w:rsidRPr="00294A62">
              <w:rPr>
                <w:rStyle w:val="Hyperlink"/>
                <w:noProof/>
              </w:rPr>
              <w:t>Tests and Analyses Performed</w:t>
            </w:r>
            <w:r w:rsidR="00BE3049">
              <w:rPr>
                <w:noProof/>
                <w:webHidden/>
              </w:rPr>
              <w:tab/>
            </w:r>
          </w:hyperlink>
          <w:r w:rsidR="00BF642A">
            <w:rPr>
              <w:noProof/>
            </w:rPr>
            <w:t>7</w:t>
          </w:r>
        </w:p>
        <w:p w14:paraId="2C379055" w14:textId="1CC7CAFF" w:rsidR="00BE3049" w:rsidRDefault="00623620">
          <w:pPr>
            <w:pStyle w:val="TOC3"/>
            <w:rPr>
              <w:rFonts w:asciiTheme="minorHAnsi" w:eastAsiaTheme="minorEastAsia" w:hAnsiTheme="minorHAnsi" w:cstheme="minorBidi"/>
              <w:iCs w:val="0"/>
              <w:sz w:val="22"/>
              <w:szCs w:val="22"/>
            </w:rPr>
          </w:pPr>
          <w:hyperlink w:anchor="_Toc431995300" w:history="1">
            <w:r w:rsidR="00BE3049" w:rsidRPr="00294A62">
              <w:rPr>
                <w:rStyle w:val="Hyperlink"/>
              </w:rPr>
              <w:t>4.1.1</w:t>
            </w:r>
            <w:r w:rsidR="00BE3049">
              <w:rPr>
                <w:rFonts w:asciiTheme="minorHAnsi" w:eastAsiaTheme="minorEastAsia" w:hAnsiTheme="minorHAnsi" w:cstheme="minorBidi"/>
                <w:iCs w:val="0"/>
                <w:sz w:val="22"/>
                <w:szCs w:val="22"/>
              </w:rPr>
              <w:tab/>
            </w:r>
            <w:r w:rsidR="00BE3049" w:rsidRPr="00294A62">
              <w:rPr>
                <w:rStyle w:val="Hyperlink"/>
              </w:rPr>
              <w:t>Security Control Technical Testing</w:t>
            </w:r>
            <w:r w:rsidR="00BE3049">
              <w:rPr>
                <w:webHidden/>
              </w:rPr>
              <w:tab/>
            </w:r>
          </w:hyperlink>
          <w:r w:rsidR="00BF642A">
            <w:t>8</w:t>
          </w:r>
        </w:p>
        <w:p w14:paraId="6AA8D2B6" w14:textId="60501A0F" w:rsidR="00BE3049" w:rsidRDefault="00623620">
          <w:pPr>
            <w:pStyle w:val="TOC3"/>
            <w:rPr>
              <w:rFonts w:asciiTheme="minorHAnsi" w:eastAsiaTheme="minorEastAsia" w:hAnsiTheme="minorHAnsi" w:cstheme="minorBidi"/>
              <w:iCs w:val="0"/>
              <w:sz w:val="22"/>
              <w:szCs w:val="22"/>
            </w:rPr>
          </w:pPr>
          <w:hyperlink w:anchor="_Toc431995301" w:history="1">
            <w:r w:rsidR="00BE3049" w:rsidRPr="00294A62">
              <w:rPr>
                <w:rStyle w:val="Hyperlink"/>
              </w:rPr>
              <w:t>4.1.2</w:t>
            </w:r>
            <w:r w:rsidR="00BE3049">
              <w:rPr>
                <w:rFonts w:asciiTheme="minorHAnsi" w:eastAsiaTheme="minorEastAsia" w:hAnsiTheme="minorHAnsi" w:cstheme="minorBidi"/>
                <w:iCs w:val="0"/>
                <w:sz w:val="22"/>
                <w:szCs w:val="22"/>
              </w:rPr>
              <w:tab/>
            </w:r>
            <w:r w:rsidR="00BE3049" w:rsidRPr="00294A62">
              <w:rPr>
                <w:rStyle w:val="Hyperlink"/>
              </w:rPr>
              <w:t>Network and Component Scanning</w:t>
            </w:r>
            <w:r w:rsidR="00BE3049">
              <w:rPr>
                <w:webHidden/>
              </w:rPr>
              <w:tab/>
            </w:r>
          </w:hyperlink>
          <w:r w:rsidR="00BF642A">
            <w:t>8</w:t>
          </w:r>
        </w:p>
        <w:p w14:paraId="69A8750B" w14:textId="51B2B7A0" w:rsidR="00BE3049" w:rsidRDefault="00623620">
          <w:pPr>
            <w:pStyle w:val="TOC3"/>
            <w:rPr>
              <w:rFonts w:asciiTheme="minorHAnsi" w:eastAsiaTheme="minorEastAsia" w:hAnsiTheme="minorHAnsi" w:cstheme="minorBidi"/>
              <w:iCs w:val="0"/>
              <w:sz w:val="22"/>
              <w:szCs w:val="22"/>
            </w:rPr>
          </w:pPr>
          <w:hyperlink w:anchor="_Toc431995302" w:history="1">
            <w:r w:rsidR="00BE3049" w:rsidRPr="00294A62">
              <w:rPr>
                <w:rStyle w:val="Hyperlink"/>
              </w:rPr>
              <w:t>4.1.3</w:t>
            </w:r>
            <w:r w:rsidR="00BE3049">
              <w:rPr>
                <w:rFonts w:asciiTheme="minorHAnsi" w:eastAsiaTheme="minorEastAsia" w:hAnsiTheme="minorHAnsi" w:cstheme="minorBidi"/>
                <w:iCs w:val="0"/>
                <w:sz w:val="22"/>
                <w:szCs w:val="22"/>
              </w:rPr>
              <w:tab/>
            </w:r>
            <w:r w:rsidR="00BE3049" w:rsidRPr="00294A62">
              <w:rPr>
                <w:rStyle w:val="Hyperlink"/>
              </w:rPr>
              <w:t>Configuration Assessment</w:t>
            </w:r>
            <w:r w:rsidR="00BE3049">
              <w:rPr>
                <w:webHidden/>
              </w:rPr>
              <w:tab/>
            </w:r>
          </w:hyperlink>
          <w:r w:rsidR="00BF642A">
            <w:t>8</w:t>
          </w:r>
        </w:p>
        <w:p w14:paraId="7E9F1A88" w14:textId="406E7CD5" w:rsidR="00BE3049" w:rsidRDefault="00623620">
          <w:pPr>
            <w:pStyle w:val="TOC3"/>
            <w:rPr>
              <w:rFonts w:asciiTheme="minorHAnsi" w:eastAsiaTheme="minorEastAsia" w:hAnsiTheme="minorHAnsi" w:cstheme="minorBidi"/>
              <w:iCs w:val="0"/>
              <w:sz w:val="22"/>
              <w:szCs w:val="22"/>
            </w:rPr>
          </w:pPr>
          <w:hyperlink w:anchor="_Toc431995303" w:history="1">
            <w:r w:rsidR="00BE3049" w:rsidRPr="00294A62">
              <w:rPr>
                <w:rStyle w:val="Hyperlink"/>
              </w:rPr>
              <w:t>4.1.4</w:t>
            </w:r>
            <w:r w:rsidR="00BE3049">
              <w:rPr>
                <w:rFonts w:asciiTheme="minorHAnsi" w:eastAsiaTheme="minorEastAsia" w:hAnsiTheme="minorHAnsi" w:cstheme="minorBidi"/>
                <w:iCs w:val="0"/>
                <w:sz w:val="22"/>
                <w:szCs w:val="22"/>
              </w:rPr>
              <w:tab/>
            </w:r>
            <w:r w:rsidR="00BE3049" w:rsidRPr="00294A62">
              <w:rPr>
                <w:rStyle w:val="Hyperlink"/>
              </w:rPr>
              <w:t>Documentation Review</w:t>
            </w:r>
            <w:r w:rsidR="00BE3049">
              <w:rPr>
                <w:webHidden/>
              </w:rPr>
              <w:tab/>
            </w:r>
          </w:hyperlink>
          <w:r w:rsidR="00BF642A">
            <w:t>9</w:t>
          </w:r>
        </w:p>
        <w:p w14:paraId="38C9D70E" w14:textId="45BC1BB6" w:rsidR="00BE3049" w:rsidRDefault="00623620">
          <w:pPr>
            <w:pStyle w:val="TOC3"/>
            <w:rPr>
              <w:rFonts w:asciiTheme="minorHAnsi" w:eastAsiaTheme="minorEastAsia" w:hAnsiTheme="minorHAnsi" w:cstheme="minorBidi"/>
              <w:iCs w:val="0"/>
              <w:sz w:val="22"/>
              <w:szCs w:val="22"/>
            </w:rPr>
          </w:pPr>
          <w:hyperlink w:anchor="_Toc431995304" w:history="1">
            <w:r w:rsidR="00BE3049" w:rsidRPr="00294A62">
              <w:rPr>
                <w:rStyle w:val="Hyperlink"/>
              </w:rPr>
              <w:t>4.1.5</w:t>
            </w:r>
            <w:r w:rsidR="00BE3049">
              <w:rPr>
                <w:rFonts w:asciiTheme="minorHAnsi" w:eastAsiaTheme="minorEastAsia" w:hAnsiTheme="minorHAnsi" w:cstheme="minorBidi"/>
                <w:iCs w:val="0"/>
                <w:sz w:val="22"/>
                <w:szCs w:val="22"/>
              </w:rPr>
              <w:tab/>
            </w:r>
            <w:r w:rsidR="00BE3049" w:rsidRPr="00294A62">
              <w:rPr>
                <w:rStyle w:val="Hyperlink"/>
              </w:rPr>
              <w:t>Personnel Interviews</w:t>
            </w:r>
            <w:r w:rsidR="00BE3049">
              <w:rPr>
                <w:webHidden/>
              </w:rPr>
              <w:tab/>
            </w:r>
          </w:hyperlink>
          <w:r w:rsidR="00BF642A">
            <w:t>10</w:t>
          </w:r>
        </w:p>
        <w:p w14:paraId="324C1379" w14:textId="4E80D042" w:rsidR="00BE3049" w:rsidRDefault="00623620">
          <w:pPr>
            <w:pStyle w:val="TOC3"/>
            <w:rPr>
              <w:rFonts w:asciiTheme="minorHAnsi" w:eastAsiaTheme="minorEastAsia" w:hAnsiTheme="minorHAnsi" w:cstheme="minorBidi"/>
              <w:iCs w:val="0"/>
              <w:sz w:val="22"/>
              <w:szCs w:val="22"/>
            </w:rPr>
          </w:pPr>
          <w:hyperlink w:anchor="_Toc431995305" w:history="1">
            <w:r w:rsidR="00BE3049" w:rsidRPr="00294A62">
              <w:rPr>
                <w:rStyle w:val="Hyperlink"/>
              </w:rPr>
              <w:t>4.1.6</w:t>
            </w:r>
            <w:r w:rsidR="00BE3049">
              <w:rPr>
                <w:rFonts w:asciiTheme="minorHAnsi" w:eastAsiaTheme="minorEastAsia" w:hAnsiTheme="minorHAnsi" w:cstheme="minorBidi"/>
                <w:iCs w:val="0"/>
                <w:sz w:val="22"/>
                <w:szCs w:val="22"/>
              </w:rPr>
              <w:tab/>
            </w:r>
            <w:r w:rsidR="00BE3049" w:rsidRPr="00294A62">
              <w:rPr>
                <w:rStyle w:val="Hyperlink"/>
              </w:rPr>
              <w:t>Observations</w:t>
            </w:r>
            <w:r w:rsidR="00BE3049">
              <w:rPr>
                <w:webHidden/>
              </w:rPr>
              <w:tab/>
            </w:r>
          </w:hyperlink>
          <w:r w:rsidR="00BF642A">
            <w:t>10</w:t>
          </w:r>
        </w:p>
        <w:p w14:paraId="2B93C533" w14:textId="0F3EBA9C" w:rsidR="00BE3049" w:rsidRDefault="00623620">
          <w:pPr>
            <w:pStyle w:val="TOC1"/>
            <w:rPr>
              <w:rFonts w:asciiTheme="minorHAnsi" w:eastAsiaTheme="minorEastAsia" w:hAnsiTheme="minorHAnsi" w:cstheme="minorBidi"/>
              <w:bCs w:val="0"/>
              <w:sz w:val="22"/>
              <w:szCs w:val="22"/>
            </w:rPr>
          </w:pPr>
          <w:hyperlink w:anchor="_Toc431995306" w:history="1">
            <w:r w:rsidR="00BE3049" w:rsidRPr="00294A62">
              <w:rPr>
                <w:rStyle w:val="Hyperlink"/>
                <w14:scene3d>
                  <w14:camera w14:prst="orthographicFront"/>
                  <w14:lightRig w14:rig="threePt" w14:dir="t">
                    <w14:rot w14:lat="0" w14:lon="0" w14:rev="0"/>
                  </w14:lightRig>
                </w14:scene3d>
              </w:rPr>
              <w:t>5.</w:t>
            </w:r>
            <w:r w:rsidR="00BE3049">
              <w:rPr>
                <w:rFonts w:asciiTheme="minorHAnsi" w:eastAsiaTheme="minorEastAsia" w:hAnsiTheme="minorHAnsi" w:cstheme="minorBidi"/>
                <w:bCs w:val="0"/>
                <w:sz w:val="22"/>
                <w:szCs w:val="22"/>
              </w:rPr>
              <w:tab/>
            </w:r>
            <w:r w:rsidR="00BE3049" w:rsidRPr="00294A62">
              <w:rPr>
                <w:rStyle w:val="Hyperlink"/>
              </w:rPr>
              <w:t>SECURITY AND PRIVACY ASSESSMENT REPORTING</w:t>
            </w:r>
            <w:r w:rsidR="00BE3049">
              <w:rPr>
                <w:webHidden/>
              </w:rPr>
              <w:tab/>
            </w:r>
            <w:r w:rsidR="00BF642A">
              <w:rPr>
                <w:webHidden/>
              </w:rPr>
              <w:t>12</w:t>
            </w:r>
          </w:hyperlink>
        </w:p>
        <w:p w14:paraId="5F0110DD" w14:textId="629D6370" w:rsidR="00BE3049" w:rsidRDefault="00623620">
          <w:pPr>
            <w:pStyle w:val="TOC2"/>
            <w:rPr>
              <w:rFonts w:asciiTheme="minorHAnsi" w:eastAsiaTheme="minorEastAsia" w:hAnsiTheme="minorHAnsi" w:cstheme="minorBidi"/>
              <w:noProof/>
              <w:sz w:val="22"/>
              <w:szCs w:val="22"/>
            </w:rPr>
          </w:pPr>
          <w:hyperlink w:anchor="_Toc431995307" w:history="1">
            <w:r w:rsidR="00BE3049" w:rsidRPr="00294A62">
              <w:rPr>
                <w:rStyle w:val="Hyperlink"/>
                <w:noProof/>
              </w:rPr>
              <w:t>5.1</w:t>
            </w:r>
            <w:r w:rsidR="00BE3049">
              <w:rPr>
                <w:rFonts w:asciiTheme="minorHAnsi" w:eastAsiaTheme="minorEastAsia" w:hAnsiTheme="minorHAnsi" w:cstheme="minorBidi"/>
                <w:noProof/>
                <w:sz w:val="22"/>
                <w:szCs w:val="22"/>
              </w:rPr>
              <w:tab/>
            </w:r>
            <w:r w:rsidR="00BE3049" w:rsidRPr="00294A62">
              <w:rPr>
                <w:rStyle w:val="Hyperlink"/>
                <w:noProof/>
              </w:rPr>
              <w:t>Suggested Report Structure</w:t>
            </w:r>
            <w:r w:rsidR="00BE3049">
              <w:rPr>
                <w:noProof/>
                <w:webHidden/>
              </w:rPr>
              <w:tab/>
            </w:r>
          </w:hyperlink>
          <w:r w:rsidR="00BF642A">
            <w:rPr>
              <w:noProof/>
            </w:rPr>
            <w:t>12</w:t>
          </w:r>
        </w:p>
        <w:p w14:paraId="46F0D83C" w14:textId="4A018364" w:rsidR="00BE3049" w:rsidRDefault="00623620">
          <w:pPr>
            <w:pStyle w:val="TOC3"/>
            <w:rPr>
              <w:rFonts w:asciiTheme="minorHAnsi" w:eastAsiaTheme="minorEastAsia" w:hAnsiTheme="minorHAnsi" w:cstheme="minorBidi"/>
              <w:iCs w:val="0"/>
              <w:sz w:val="22"/>
              <w:szCs w:val="22"/>
            </w:rPr>
          </w:pPr>
          <w:hyperlink w:anchor="_Toc431995308" w:history="1">
            <w:r w:rsidR="00BE3049" w:rsidRPr="00294A62">
              <w:rPr>
                <w:rStyle w:val="Hyperlink"/>
              </w:rPr>
              <w:t>5.1.1</w:t>
            </w:r>
            <w:r w:rsidR="00BE3049">
              <w:rPr>
                <w:rFonts w:asciiTheme="minorHAnsi" w:eastAsiaTheme="minorEastAsia" w:hAnsiTheme="minorHAnsi" w:cstheme="minorBidi"/>
                <w:iCs w:val="0"/>
                <w:sz w:val="22"/>
                <w:szCs w:val="22"/>
              </w:rPr>
              <w:tab/>
            </w:r>
            <w:r w:rsidR="00BE3049" w:rsidRPr="00294A62">
              <w:rPr>
                <w:rStyle w:val="Hyperlink"/>
              </w:rPr>
              <w:t>SAR Content</w:t>
            </w:r>
            <w:r w:rsidR="00BE3049">
              <w:rPr>
                <w:webHidden/>
              </w:rPr>
              <w:tab/>
            </w:r>
          </w:hyperlink>
          <w:r w:rsidR="00BF642A">
            <w:t>12</w:t>
          </w:r>
        </w:p>
        <w:p w14:paraId="20A4497E" w14:textId="30651621" w:rsidR="00BE3049" w:rsidRDefault="00623620">
          <w:pPr>
            <w:pStyle w:val="TOC3"/>
            <w:rPr>
              <w:rFonts w:asciiTheme="minorHAnsi" w:eastAsiaTheme="minorEastAsia" w:hAnsiTheme="minorHAnsi" w:cstheme="minorBidi"/>
              <w:iCs w:val="0"/>
              <w:sz w:val="22"/>
              <w:szCs w:val="22"/>
            </w:rPr>
          </w:pPr>
          <w:hyperlink w:anchor="_Toc431995309" w:history="1">
            <w:r w:rsidR="00BE3049" w:rsidRPr="00294A62">
              <w:rPr>
                <w:rStyle w:val="Hyperlink"/>
              </w:rPr>
              <w:t>5.1.2</w:t>
            </w:r>
            <w:r w:rsidR="00BE3049">
              <w:rPr>
                <w:rFonts w:asciiTheme="minorHAnsi" w:eastAsiaTheme="minorEastAsia" w:hAnsiTheme="minorHAnsi" w:cstheme="minorBidi"/>
                <w:iCs w:val="0"/>
                <w:sz w:val="22"/>
                <w:szCs w:val="22"/>
              </w:rPr>
              <w:tab/>
            </w:r>
            <w:r w:rsidR="00BE3049" w:rsidRPr="00294A62">
              <w:rPr>
                <w:rStyle w:val="Hyperlink"/>
              </w:rPr>
              <w:t>Sample SAR Report Structure</w:t>
            </w:r>
            <w:r w:rsidR="00BE3049">
              <w:rPr>
                <w:webHidden/>
              </w:rPr>
              <w:tab/>
            </w:r>
            <w:r w:rsidR="00BF642A">
              <w:rPr>
                <w:webHidden/>
              </w:rPr>
              <w:t>13</w:t>
            </w:r>
          </w:hyperlink>
        </w:p>
        <w:p w14:paraId="59A43C7D" w14:textId="1706AE5A" w:rsidR="00BE3049" w:rsidRDefault="00623620">
          <w:pPr>
            <w:pStyle w:val="TOC1"/>
            <w:rPr>
              <w:rFonts w:asciiTheme="minorHAnsi" w:eastAsiaTheme="minorEastAsia" w:hAnsiTheme="minorHAnsi" w:cstheme="minorBidi"/>
              <w:bCs w:val="0"/>
              <w:sz w:val="22"/>
              <w:szCs w:val="22"/>
            </w:rPr>
          </w:pPr>
          <w:hyperlink w:anchor="_Toc431995310" w:history="1">
            <w:r w:rsidR="00BE3049" w:rsidRPr="00294A62">
              <w:rPr>
                <w:rStyle w:val="Hyperlink"/>
              </w:rPr>
              <w:t>APPENDIX A: SAMPLE SECURITY AND PRIVACY ASSESSMENT REPORT (SAR)</w:t>
            </w:r>
            <w:r w:rsidR="00BE3049">
              <w:rPr>
                <w:webHidden/>
              </w:rPr>
              <w:tab/>
            </w:r>
            <w:r w:rsidR="00BE3049">
              <w:rPr>
                <w:webHidden/>
              </w:rPr>
              <w:fldChar w:fldCharType="begin"/>
            </w:r>
            <w:r w:rsidR="00BE3049">
              <w:rPr>
                <w:webHidden/>
              </w:rPr>
              <w:instrText xml:space="preserve"> PAGEREF _Toc431995310 \h </w:instrText>
            </w:r>
            <w:r w:rsidR="00BE3049">
              <w:rPr>
                <w:webHidden/>
              </w:rPr>
            </w:r>
            <w:r w:rsidR="00BE3049">
              <w:rPr>
                <w:webHidden/>
              </w:rPr>
              <w:fldChar w:fldCharType="separate"/>
            </w:r>
            <w:r w:rsidR="00BE3049">
              <w:rPr>
                <w:webHidden/>
              </w:rPr>
              <w:t>1</w:t>
            </w:r>
            <w:r w:rsidR="00C34C33">
              <w:rPr>
                <w:webHidden/>
              </w:rPr>
              <w:t>4</w:t>
            </w:r>
            <w:r w:rsidR="00BE3049">
              <w:rPr>
                <w:webHidden/>
              </w:rPr>
              <w:fldChar w:fldCharType="end"/>
            </w:r>
          </w:hyperlink>
        </w:p>
        <w:p w14:paraId="262D9688" w14:textId="77777777" w:rsidR="004528BC" w:rsidRDefault="006257DA">
          <w:r>
            <w:fldChar w:fldCharType="end"/>
          </w:r>
        </w:p>
      </w:sdtContent>
    </w:sdt>
    <w:p w14:paraId="3DF4A0F8" w14:textId="77777777" w:rsidR="00052CEA" w:rsidRPr="00AE265A" w:rsidRDefault="00052CEA" w:rsidP="00052CEA">
      <w:pPr>
        <w:sectPr w:rsidR="00052CEA" w:rsidRPr="00AE265A" w:rsidSect="006467D4">
          <w:headerReference w:type="default" r:id="rId19"/>
          <w:footerReference w:type="default" r:id="rId20"/>
          <w:footerReference w:type="first" r:id="rId21"/>
          <w:pgSz w:w="12240" w:h="15840" w:code="1"/>
          <w:pgMar w:top="1440" w:right="1440" w:bottom="1440" w:left="1440" w:header="720" w:footer="576" w:gutter="0"/>
          <w:pgNumType w:fmt="lowerRoman" w:start="1"/>
          <w:cols w:space="720"/>
          <w:docGrid w:linePitch="360"/>
        </w:sectPr>
      </w:pPr>
    </w:p>
    <w:p w14:paraId="6CD02175" w14:textId="77777777" w:rsidR="00B07745" w:rsidRPr="00AE265A" w:rsidRDefault="00A53397" w:rsidP="0001275F">
      <w:pPr>
        <w:pStyle w:val="Heading1"/>
      </w:pPr>
      <w:bookmarkStart w:id="7" w:name="_Toc387747959"/>
      <w:bookmarkStart w:id="8" w:name="_Toc392833057"/>
      <w:bookmarkStart w:id="9" w:name="_Toc431995291"/>
      <w:bookmarkStart w:id="10" w:name="_Toc113344481"/>
      <w:bookmarkStart w:id="11" w:name="_Toc159059991"/>
      <w:bookmarkStart w:id="12" w:name="_Toc216063173"/>
      <w:bookmarkEnd w:id="7"/>
      <w:r w:rsidRPr="00AE2B14">
        <w:lastRenderedPageBreak/>
        <w:t>INTRODUCTION</w:t>
      </w:r>
      <w:bookmarkEnd w:id="8"/>
      <w:bookmarkEnd w:id="9"/>
    </w:p>
    <w:p w14:paraId="07A07DC5" w14:textId="2D0C7374" w:rsidR="00B21981" w:rsidRPr="00E625EC" w:rsidRDefault="009753B8" w:rsidP="00522F1B">
      <w:pPr>
        <w:rPr>
          <w:b/>
          <w:smallCaps/>
          <w:szCs w:val="24"/>
        </w:rPr>
      </w:pPr>
      <w:bookmarkStart w:id="13" w:name="_Toc113344480"/>
      <w:bookmarkStart w:id="14" w:name="_Toc159059990"/>
      <w:bookmarkStart w:id="15" w:name="_Toc215315119"/>
      <w:bookmarkStart w:id="16" w:name="_Toc332705880"/>
      <w:bookmarkEnd w:id="10"/>
      <w:bookmarkEnd w:id="11"/>
      <w:bookmarkEnd w:id="12"/>
      <w:r w:rsidRPr="00E625EC">
        <w:rPr>
          <w:szCs w:val="24"/>
        </w:rPr>
        <w:t xml:space="preserve">The </w:t>
      </w:r>
      <w:r w:rsidR="000F7EB7" w:rsidRPr="000F7EB7">
        <w:rPr>
          <w:szCs w:val="24"/>
        </w:rPr>
        <w:t>State-B</w:t>
      </w:r>
      <w:r w:rsidR="003E7AFF">
        <w:rPr>
          <w:szCs w:val="24"/>
        </w:rPr>
        <w:t xml:space="preserve">ased Administering Entities (AE) </w:t>
      </w:r>
      <w:r w:rsidR="00310D1A" w:rsidDel="00310D1A">
        <w:rPr>
          <w:rStyle w:val="FootnoteReference"/>
          <w:szCs w:val="24"/>
        </w:rPr>
        <w:t xml:space="preserve"> </w:t>
      </w:r>
      <w:r w:rsidRPr="00E625EC">
        <w:rPr>
          <w:szCs w:val="24"/>
        </w:rPr>
        <w:t xml:space="preserve">are custodians of </w:t>
      </w:r>
      <w:r w:rsidR="0090502B">
        <w:rPr>
          <w:szCs w:val="24"/>
        </w:rPr>
        <w:t xml:space="preserve">sensitive information such as </w:t>
      </w:r>
      <w:r w:rsidRPr="00E625EC">
        <w:rPr>
          <w:szCs w:val="24"/>
        </w:rPr>
        <w:t xml:space="preserve">Personally Identifiable Information (PII) </w:t>
      </w:r>
      <w:r w:rsidR="009D13E1">
        <w:rPr>
          <w:szCs w:val="24"/>
        </w:rPr>
        <w:t>for</w:t>
      </w:r>
      <w:r w:rsidRPr="00E625EC">
        <w:rPr>
          <w:szCs w:val="24"/>
        </w:rPr>
        <w:t xml:space="preserve"> millions of US citizens</w:t>
      </w:r>
      <w:r w:rsidR="00A4606F">
        <w:rPr>
          <w:szCs w:val="24"/>
        </w:rPr>
        <w:t>. As such</w:t>
      </w:r>
      <w:r w:rsidRPr="00E625EC">
        <w:rPr>
          <w:szCs w:val="24"/>
        </w:rPr>
        <w:t xml:space="preserve">, they have a unique responsibility for ensuring its ultimate protection. Through continuous monitoring and regular security </w:t>
      </w:r>
      <w:r w:rsidR="000B5159">
        <w:rPr>
          <w:szCs w:val="24"/>
        </w:rPr>
        <w:t xml:space="preserve">and privacy </w:t>
      </w:r>
      <w:r w:rsidRPr="00E625EC">
        <w:rPr>
          <w:szCs w:val="24"/>
        </w:rPr>
        <w:t xml:space="preserve">control testing, the </w:t>
      </w:r>
      <w:r w:rsidR="000F104E">
        <w:rPr>
          <w:szCs w:val="24"/>
        </w:rPr>
        <w:t xml:space="preserve">AE </w:t>
      </w:r>
      <w:r w:rsidRPr="00E625EC">
        <w:rPr>
          <w:szCs w:val="24"/>
        </w:rPr>
        <w:t>demonstrates that it meets this responsibility.</w:t>
      </w:r>
      <w:r w:rsidR="000E248A">
        <w:rPr>
          <w:szCs w:val="24"/>
        </w:rPr>
        <w:t xml:space="preserve"> </w:t>
      </w:r>
      <w:r w:rsidR="006B2583">
        <w:rPr>
          <w:szCs w:val="24"/>
        </w:rPr>
        <w:t>This</w:t>
      </w:r>
      <w:r w:rsidR="000F104E">
        <w:rPr>
          <w:szCs w:val="24"/>
        </w:rPr>
        <w:t xml:space="preserve"> </w:t>
      </w:r>
      <w:r w:rsidR="000E248A" w:rsidRPr="00EC56E3">
        <w:rPr>
          <w:i/>
          <w:szCs w:val="24"/>
        </w:rPr>
        <w:t xml:space="preserve">Framework for Independent Assessment of Security </w:t>
      </w:r>
      <w:r w:rsidR="00D05EB6">
        <w:rPr>
          <w:i/>
          <w:szCs w:val="24"/>
        </w:rPr>
        <w:t xml:space="preserve">and Privacy </w:t>
      </w:r>
      <w:r w:rsidR="000E248A" w:rsidRPr="00EC56E3">
        <w:rPr>
          <w:i/>
          <w:szCs w:val="24"/>
        </w:rPr>
        <w:t>Controls</w:t>
      </w:r>
      <w:r w:rsidR="000E248A">
        <w:rPr>
          <w:i/>
          <w:szCs w:val="24"/>
        </w:rPr>
        <w:t xml:space="preserve"> </w:t>
      </w:r>
      <w:r w:rsidR="000E248A" w:rsidRPr="00EC56E3">
        <w:rPr>
          <w:szCs w:val="24"/>
        </w:rPr>
        <w:t>provide</w:t>
      </w:r>
      <w:r w:rsidR="009D13E1">
        <w:rPr>
          <w:szCs w:val="24"/>
        </w:rPr>
        <w:t>s</w:t>
      </w:r>
      <w:r w:rsidR="000E248A">
        <w:rPr>
          <w:szCs w:val="24"/>
        </w:rPr>
        <w:t xml:space="preserve"> a</w:t>
      </w:r>
      <w:r w:rsidR="009D2EDD">
        <w:rPr>
          <w:szCs w:val="24"/>
        </w:rPr>
        <w:t>n</w:t>
      </w:r>
      <w:r w:rsidR="000E248A">
        <w:rPr>
          <w:szCs w:val="24"/>
        </w:rPr>
        <w:t xml:space="preserve"> </w:t>
      </w:r>
      <w:r w:rsidR="009D2EDD">
        <w:rPr>
          <w:szCs w:val="24"/>
        </w:rPr>
        <w:t>over</w:t>
      </w:r>
      <w:r w:rsidR="000E248A">
        <w:rPr>
          <w:szCs w:val="24"/>
        </w:rPr>
        <w:t>view of the</w:t>
      </w:r>
      <w:r w:rsidR="000F104E">
        <w:rPr>
          <w:szCs w:val="24"/>
        </w:rPr>
        <w:t xml:space="preserve"> independent security </w:t>
      </w:r>
      <w:r w:rsidR="00C92C38">
        <w:rPr>
          <w:szCs w:val="24"/>
        </w:rPr>
        <w:t xml:space="preserve">and </w:t>
      </w:r>
      <w:r w:rsidR="005A2563">
        <w:rPr>
          <w:szCs w:val="24"/>
        </w:rPr>
        <w:t>privacy assessment</w:t>
      </w:r>
      <w:r w:rsidR="000F104E">
        <w:rPr>
          <w:szCs w:val="24"/>
        </w:rPr>
        <w:t xml:space="preserve"> </w:t>
      </w:r>
      <w:r w:rsidR="009D2EDD">
        <w:rPr>
          <w:szCs w:val="24"/>
        </w:rPr>
        <w:t>requirement</w:t>
      </w:r>
      <w:r w:rsidR="000F104E">
        <w:rPr>
          <w:szCs w:val="24"/>
        </w:rPr>
        <w:t>s</w:t>
      </w:r>
      <w:r w:rsidR="009D2EDD">
        <w:rPr>
          <w:szCs w:val="24"/>
        </w:rPr>
        <w:t xml:space="preserve"> and the </w:t>
      </w:r>
      <w:r w:rsidR="000F104E">
        <w:rPr>
          <w:szCs w:val="24"/>
        </w:rPr>
        <w:t>associated C</w:t>
      </w:r>
      <w:r w:rsidR="00426685">
        <w:rPr>
          <w:szCs w:val="24"/>
        </w:rPr>
        <w:t>enters for Medicare &amp; Medicaid Services (C</w:t>
      </w:r>
      <w:r w:rsidR="000F104E">
        <w:rPr>
          <w:szCs w:val="24"/>
        </w:rPr>
        <w:t>MS</w:t>
      </w:r>
      <w:r w:rsidR="00426685">
        <w:rPr>
          <w:szCs w:val="24"/>
        </w:rPr>
        <w:t>)</w:t>
      </w:r>
      <w:r w:rsidR="000F104E">
        <w:rPr>
          <w:szCs w:val="24"/>
        </w:rPr>
        <w:t xml:space="preserve"> reporting </w:t>
      </w:r>
      <w:r w:rsidR="000E248A">
        <w:rPr>
          <w:szCs w:val="24"/>
        </w:rPr>
        <w:t>process</w:t>
      </w:r>
      <w:r w:rsidR="00093590">
        <w:rPr>
          <w:szCs w:val="24"/>
        </w:rPr>
        <w:t xml:space="preserve"> for Administering Entities.</w:t>
      </w:r>
    </w:p>
    <w:p w14:paraId="33059036" w14:textId="0384B283" w:rsidR="000200B9" w:rsidRPr="000200B9" w:rsidRDefault="000200B9">
      <w:pPr>
        <w:pStyle w:val="Heading2"/>
      </w:pPr>
      <w:bookmarkStart w:id="17" w:name="_Toc379886505"/>
      <w:bookmarkStart w:id="18" w:name="_Toc392833058"/>
      <w:bookmarkStart w:id="19" w:name="_Toc431995292"/>
      <w:r w:rsidRPr="000200B9">
        <w:t>Requirement</w:t>
      </w:r>
      <w:r w:rsidR="008D44ED">
        <w:t>s</w:t>
      </w:r>
      <w:r w:rsidRPr="000200B9">
        <w:t xml:space="preserve"> Background</w:t>
      </w:r>
      <w:bookmarkEnd w:id="17"/>
      <w:bookmarkEnd w:id="18"/>
      <w:bookmarkEnd w:id="19"/>
    </w:p>
    <w:p w14:paraId="777A3072" w14:textId="0570439A" w:rsidR="009753B8" w:rsidRPr="00E625EC" w:rsidRDefault="00B96D1A" w:rsidP="00E45715">
      <w:pPr>
        <w:rPr>
          <w:szCs w:val="24"/>
        </w:rPr>
      </w:pPr>
      <w:r>
        <w:rPr>
          <w:szCs w:val="24"/>
        </w:rPr>
        <w:t xml:space="preserve">The </w:t>
      </w:r>
      <w:r w:rsidR="004D54DD" w:rsidRPr="001357F8">
        <w:rPr>
          <w:i/>
          <w:szCs w:val="24"/>
        </w:rPr>
        <w:t>CMS Minimum Acceptable Risk Standards for Exchanges (MARS-E)</w:t>
      </w:r>
      <w:r w:rsidR="009A304A">
        <w:rPr>
          <w:rStyle w:val="FootnoteReference"/>
          <w:szCs w:val="24"/>
        </w:rPr>
        <w:footnoteReference w:id="2"/>
      </w:r>
      <w:r w:rsidR="0097026F">
        <w:rPr>
          <w:szCs w:val="24"/>
        </w:rPr>
        <w:t xml:space="preserve"> </w:t>
      </w:r>
      <w:r w:rsidR="00692998">
        <w:rPr>
          <w:szCs w:val="24"/>
        </w:rPr>
        <w:t xml:space="preserve">Security Assessment Control, CA-2, </w:t>
      </w:r>
      <w:r w:rsidR="009753B8" w:rsidRPr="00E625EC">
        <w:rPr>
          <w:szCs w:val="24"/>
        </w:rPr>
        <w:t>requires</w:t>
      </w:r>
      <w:r w:rsidR="00E45715">
        <w:rPr>
          <w:szCs w:val="24"/>
        </w:rPr>
        <w:t xml:space="preserve"> </w:t>
      </w:r>
      <w:r w:rsidR="009753B8" w:rsidRPr="00E625EC">
        <w:rPr>
          <w:szCs w:val="24"/>
        </w:rPr>
        <w:t xml:space="preserve">all </w:t>
      </w:r>
      <w:r w:rsidR="00C524F6">
        <w:rPr>
          <w:szCs w:val="24"/>
        </w:rPr>
        <w:t xml:space="preserve">security and privacy controls </w:t>
      </w:r>
      <w:r w:rsidR="009753B8" w:rsidRPr="00E625EC">
        <w:rPr>
          <w:szCs w:val="24"/>
        </w:rPr>
        <w:t>attributable to a system or applicat</w:t>
      </w:r>
      <w:r w:rsidR="00692998">
        <w:rPr>
          <w:szCs w:val="24"/>
        </w:rPr>
        <w:t xml:space="preserve">ion </w:t>
      </w:r>
      <w:r w:rsidR="009753B8" w:rsidRPr="00E625EC">
        <w:rPr>
          <w:szCs w:val="24"/>
        </w:rPr>
        <w:t xml:space="preserve"> be assessed over a </w:t>
      </w:r>
      <w:r w:rsidR="000F104E">
        <w:rPr>
          <w:szCs w:val="24"/>
        </w:rPr>
        <w:t>3</w:t>
      </w:r>
      <w:r w:rsidR="009753B8" w:rsidRPr="00E625EC">
        <w:rPr>
          <w:szCs w:val="24"/>
        </w:rPr>
        <w:t>-year period</w:t>
      </w:r>
      <w:r w:rsidR="000F104E">
        <w:rPr>
          <w:szCs w:val="24"/>
        </w:rPr>
        <w:t xml:space="preserve">. </w:t>
      </w:r>
      <w:r w:rsidR="00E9366A">
        <w:rPr>
          <w:szCs w:val="24"/>
        </w:rPr>
        <w:t>Additionally</w:t>
      </w:r>
      <w:r w:rsidR="009B7CA8">
        <w:rPr>
          <w:szCs w:val="24"/>
        </w:rPr>
        <w:t>,</w:t>
      </w:r>
      <w:r w:rsidR="00E9366A">
        <w:rPr>
          <w:szCs w:val="24"/>
        </w:rPr>
        <w:t xml:space="preserve"> </w:t>
      </w:r>
      <w:r w:rsidR="00692998">
        <w:rPr>
          <w:szCs w:val="24"/>
        </w:rPr>
        <w:t xml:space="preserve">the </w:t>
      </w:r>
      <w:r w:rsidR="000F104E">
        <w:rPr>
          <w:szCs w:val="24"/>
        </w:rPr>
        <w:t xml:space="preserve">MARS-E </w:t>
      </w:r>
      <w:r w:rsidR="00692998">
        <w:rPr>
          <w:szCs w:val="24"/>
        </w:rPr>
        <w:t xml:space="preserve">Independent Assessor Control, CA-2(1), </w:t>
      </w:r>
      <w:r w:rsidR="000F104E">
        <w:rPr>
          <w:szCs w:val="24"/>
        </w:rPr>
        <w:t>requires that</w:t>
      </w:r>
      <w:r w:rsidR="00E9366A">
        <w:rPr>
          <w:szCs w:val="24"/>
        </w:rPr>
        <w:t xml:space="preserve"> </w:t>
      </w:r>
      <w:r w:rsidR="00C524F6">
        <w:rPr>
          <w:szCs w:val="24"/>
        </w:rPr>
        <w:t xml:space="preserve">this </w:t>
      </w:r>
      <w:r w:rsidR="000F104E">
        <w:rPr>
          <w:szCs w:val="24"/>
        </w:rPr>
        <w:t xml:space="preserve">assessment be conducted </w:t>
      </w:r>
      <w:r w:rsidR="009753B8" w:rsidRPr="00E625EC">
        <w:rPr>
          <w:szCs w:val="24"/>
        </w:rPr>
        <w:t xml:space="preserve">by an </w:t>
      </w:r>
      <w:r w:rsidR="000F104E">
        <w:rPr>
          <w:szCs w:val="24"/>
        </w:rPr>
        <w:t>“</w:t>
      </w:r>
      <w:r w:rsidR="009753B8" w:rsidRPr="00E625EC">
        <w:rPr>
          <w:szCs w:val="24"/>
        </w:rPr>
        <w:t>independent</w:t>
      </w:r>
      <w:r w:rsidR="005E6DC6">
        <w:rPr>
          <w:szCs w:val="24"/>
        </w:rPr>
        <w:t xml:space="preserve"> </w:t>
      </w:r>
      <w:r w:rsidR="009753B8" w:rsidRPr="00E625EC">
        <w:rPr>
          <w:szCs w:val="24"/>
        </w:rPr>
        <w:t>assessor</w:t>
      </w:r>
      <w:r w:rsidR="000F104E">
        <w:rPr>
          <w:szCs w:val="24"/>
        </w:rPr>
        <w:t>,”</w:t>
      </w:r>
      <w:r w:rsidR="009B3F0A">
        <w:rPr>
          <w:szCs w:val="24"/>
        </w:rPr>
        <w:t xml:space="preserve"> </w:t>
      </w:r>
      <w:r w:rsidR="000E248A">
        <w:rPr>
          <w:szCs w:val="24"/>
        </w:rPr>
        <w:t xml:space="preserve">sometimes </w:t>
      </w:r>
      <w:r w:rsidR="009B3F0A">
        <w:rPr>
          <w:szCs w:val="24"/>
        </w:rPr>
        <w:t xml:space="preserve">referred to as a </w:t>
      </w:r>
      <w:r w:rsidR="000F104E">
        <w:rPr>
          <w:szCs w:val="24"/>
        </w:rPr>
        <w:t>“</w:t>
      </w:r>
      <w:r w:rsidR="009B3F0A">
        <w:rPr>
          <w:szCs w:val="24"/>
        </w:rPr>
        <w:t>third-party</w:t>
      </w:r>
      <w:r w:rsidR="000F104E">
        <w:rPr>
          <w:szCs w:val="24"/>
        </w:rPr>
        <w:t>”</w:t>
      </w:r>
      <w:r w:rsidR="009B3F0A">
        <w:rPr>
          <w:szCs w:val="24"/>
        </w:rPr>
        <w:t xml:space="preserve"> assessor</w:t>
      </w:r>
      <w:r w:rsidR="000E248A">
        <w:rPr>
          <w:szCs w:val="24"/>
        </w:rPr>
        <w:t>.</w:t>
      </w:r>
    </w:p>
    <w:p w14:paraId="25A17489" w14:textId="289B8C13" w:rsidR="000200B9" w:rsidRPr="00E625EC" w:rsidRDefault="003D123B" w:rsidP="0001275F">
      <w:pPr>
        <w:pStyle w:val="CommentText"/>
        <w:rPr>
          <w:szCs w:val="24"/>
        </w:rPr>
      </w:pPr>
      <w:r>
        <w:t xml:space="preserve">The </w:t>
      </w:r>
      <w:r w:rsidR="00C524F6">
        <w:t xml:space="preserve">Security and Privacy Control Assessment </w:t>
      </w:r>
      <w:r>
        <w:t xml:space="preserve">(SCA) </w:t>
      </w:r>
      <w:r w:rsidR="00692998">
        <w:t xml:space="preserve">assists </w:t>
      </w:r>
      <w:r>
        <w:t xml:space="preserve">CMS </w:t>
      </w:r>
      <w:r w:rsidR="00C524F6">
        <w:t xml:space="preserve">information security and privacy </w:t>
      </w:r>
      <w:r>
        <w:t xml:space="preserve">staff </w:t>
      </w:r>
      <w:r w:rsidR="00C34C33">
        <w:t xml:space="preserve">with </w:t>
      </w:r>
      <w:r>
        <w:t>understand</w:t>
      </w:r>
      <w:r w:rsidR="00C34C33">
        <w:t>ing</w:t>
      </w:r>
      <w:r>
        <w:t xml:space="preserve"> the current security </w:t>
      </w:r>
      <w:r w:rsidR="00C524F6">
        <w:t xml:space="preserve">and privacy </w:t>
      </w:r>
      <w:r>
        <w:t xml:space="preserve">posture of the </w:t>
      </w:r>
      <w:r w:rsidR="00426685">
        <w:t>Affordable Care Act (</w:t>
      </w:r>
      <w:r>
        <w:t>ACA</w:t>
      </w:r>
      <w:r w:rsidR="00426685">
        <w:t>)</w:t>
      </w:r>
      <w:r w:rsidR="00692998">
        <w:t xml:space="preserve"> information s</w:t>
      </w:r>
      <w:r>
        <w:t>ystem and its potential impact on the broader ACA program</w:t>
      </w:r>
      <w:r w:rsidR="0013254B">
        <w:t>.</w:t>
      </w:r>
      <w:r>
        <w:t xml:space="preserve"> </w:t>
      </w:r>
      <w:r w:rsidR="0013254B">
        <w:t xml:space="preserve">The SCA </w:t>
      </w:r>
      <w:r>
        <w:t xml:space="preserve">also provides the means to identify potential opportunities for </w:t>
      </w:r>
      <w:r w:rsidR="006B2583">
        <w:t>supplying</w:t>
      </w:r>
      <w:r>
        <w:t xml:space="preserve"> targeted technical security </w:t>
      </w:r>
      <w:r w:rsidR="00C524F6">
        <w:t xml:space="preserve">and privacy </w:t>
      </w:r>
      <w:r>
        <w:t>assistance.</w:t>
      </w:r>
    </w:p>
    <w:p w14:paraId="3E006DA2" w14:textId="77777777" w:rsidR="000200B9" w:rsidRPr="000200B9" w:rsidRDefault="000200B9">
      <w:pPr>
        <w:pStyle w:val="Heading2"/>
      </w:pPr>
      <w:bookmarkStart w:id="20" w:name="_Toc379886506"/>
      <w:bookmarkStart w:id="21" w:name="_Toc392833059"/>
      <w:bookmarkStart w:id="22" w:name="_Toc431995293"/>
      <w:r w:rsidRPr="000200B9">
        <w:t>Purpose</w:t>
      </w:r>
      <w:bookmarkEnd w:id="20"/>
      <w:bookmarkEnd w:id="21"/>
      <w:bookmarkEnd w:id="22"/>
    </w:p>
    <w:p w14:paraId="317AACBB" w14:textId="77777777" w:rsidR="000200B9" w:rsidRPr="005E6DC6" w:rsidRDefault="002034F7" w:rsidP="000200B9">
      <w:pPr>
        <w:rPr>
          <w:szCs w:val="24"/>
        </w:rPr>
      </w:pPr>
      <w:r w:rsidRPr="006E5070">
        <w:rPr>
          <w:szCs w:val="24"/>
        </w:rPr>
        <w:t xml:space="preserve">The </w:t>
      </w:r>
      <w:r w:rsidR="009F25E4" w:rsidRPr="006E5070">
        <w:rPr>
          <w:szCs w:val="24"/>
        </w:rPr>
        <w:t>framework</w:t>
      </w:r>
      <w:r w:rsidR="009753B8" w:rsidRPr="006E5070">
        <w:rPr>
          <w:i/>
          <w:szCs w:val="24"/>
        </w:rPr>
        <w:t xml:space="preserve"> </w:t>
      </w:r>
      <w:r w:rsidR="009D13E1" w:rsidRPr="006E5070">
        <w:rPr>
          <w:szCs w:val="24"/>
        </w:rPr>
        <w:t xml:space="preserve">is designed to accomplish </w:t>
      </w:r>
      <w:r w:rsidR="009753B8" w:rsidRPr="006E5070">
        <w:rPr>
          <w:szCs w:val="24"/>
        </w:rPr>
        <w:t>the following</w:t>
      </w:r>
      <w:r w:rsidR="009D13E1" w:rsidRPr="006E5070">
        <w:rPr>
          <w:szCs w:val="24"/>
        </w:rPr>
        <w:t xml:space="preserve"> objectives</w:t>
      </w:r>
      <w:r w:rsidR="008F1D45" w:rsidRPr="006E5070">
        <w:rPr>
          <w:szCs w:val="24"/>
        </w:rPr>
        <w:t>:</w:t>
      </w:r>
    </w:p>
    <w:p w14:paraId="4A414358" w14:textId="77777777" w:rsidR="000200B9" w:rsidRDefault="009D13E1" w:rsidP="00D732BF">
      <w:pPr>
        <w:pStyle w:val="BulletListMultiple"/>
        <w:numPr>
          <w:ilvl w:val="0"/>
          <w:numId w:val="25"/>
        </w:numPr>
      </w:pPr>
      <w:r>
        <w:t>D</w:t>
      </w:r>
      <w:r w:rsidR="00FC280F">
        <w:t xml:space="preserve">efine </w:t>
      </w:r>
      <w:r w:rsidR="00963969">
        <w:t>assessment</w:t>
      </w:r>
      <w:r w:rsidR="000200B9">
        <w:t xml:space="preserve"> independence</w:t>
      </w:r>
      <w:r w:rsidR="008F1D45">
        <w:t xml:space="preserve"> </w:t>
      </w:r>
      <w:r w:rsidR="00D66642">
        <w:t xml:space="preserve">and </w:t>
      </w:r>
      <w:r>
        <w:t xml:space="preserve">the </w:t>
      </w:r>
      <w:r w:rsidR="00D66642">
        <w:t>independent assessor</w:t>
      </w:r>
      <w:r>
        <w:t xml:space="preserve"> (Section 2)</w:t>
      </w:r>
    </w:p>
    <w:p w14:paraId="44C176C3" w14:textId="77777777" w:rsidR="00FF74D5" w:rsidRPr="000200B9" w:rsidRDefault="009D13E1" w:rsidP="00D732BF">
      <w:pPr>
        <w:pStyle w:val="BulletListMultiple"/>
        <w:numPr>
          <w:ilvl w:val="0"/>
          <w:numId w:val="25"/>
        </w:numPr>
      </w:pPr>
      <w:r>
        <w:t>P</w:t>
      </w:r>
      <w:r w:rsidR="00FF74D5">
        <w:t xml:space="preserve">rovide assessment planning considerations </w:t>
      </w:r>
      <w:r>
        <w:t>(Section 3)</w:t>
      </w:r>
    </w:p>
    <w:p w14:paraId="4CF5F0FA" w14:textId="7014D6E6" w:rsidR="000200B9" w:rsidRPr="000200B9" w:rsidRDefault="00FC280F" w:rsidP="00D732BF">
      <w:pPr>
        <w:pStyle w:val="BulletListMultiple"/>
        <w:numPr>
          <w:ilvl w:val="0"/>
          <w:numId w:val="25"/>
        </w:numPr>
      </w:pPr>
      <w:r w:rsidRPr="00FC280F">
        <w:tab/>
      </w:r>
      <w:r w:rsidR="009D13E1">
        <w:t>P</w:t>
      </w:r>
      <w:r>
        <w:t>rovide</w:t>
      </w:r>
      <w:r w:rsidR="004A6025">
        <w:t xml:space="preserve"> </w:t>
      </w:r>
      <w:r w:rsidR="008F1D45">
        <w:t xml:space="preserve">a </w:t>
      </w:r>
      <w:r w:rsidR="009F25E4">
        <w:t xml:space="preserve">basic </w:t>
      </w:r>
      <w:r w:rsidR="008F1D45" w:rsidRPr="008F1D45">
        <w:t xml:space="preserve">security </w:t>
      </w:r>
      <w:r w:rsidR="00570FA2">
        <w:t xml:space="preserve">and privacy </w:t>
      </w:r>
      <w:r w:rsidR="008F1D45" w:rsidRPr="008F1D45">
        <w:t>control assessment</w:t>
      </w:r>
      <w:r w:rsidR="00D66642" w:rsidRPr="00D66642">
        <w:t xml:space="preserve"> </w:t>
      </w:r>
      <w:r w:rsidR="00D66642" w:rsidRPr="008F1D45">
        <w:t>methodology</w:t>
      </w:r>
      <w:r w:rsidR="009D13E1">
        <w:t xml:space="preserve"> (Section 4)</w:t>
      </w:r>
    </w:p>
    <w:p w14:paraId="122A945E" w14:textId="7C8E0E2B" w:rsidR="008F1D45" w:rsidRPr="009F25E4" w:rsidRDefault="009D13E1" w:rsidP="00D732BF">
      <w:pPr>
        <w:pStyle w:val="BulletListMultiple"/>
        <w:numPr>
          <w:ilvl w:val="0"/>
          <w:numId w:val="25"/>
        </w:numPr>
      </w:pPr>
      <w:r>
        <w:t>S</w:t>
      </w:r>
      <w:r w:rsidR="009F25E4">
        <w:t>ummarize</w:t>
      </w:r>
      <w:r w:rsidR="00963969" w:rsidRPr="009F25E4">
        <w:t xml:space="preserve"> </w:t>
      </w:r>
      <w:r w:rsidR="008F1D45" w:rsidRPr="009F25E4">
        <w:t xml:space="preserve">security </w:t>
      </w:r>
      <w:r w:rsidR="00C524F6">
        <w:t xml:space="preserve">and privacy </w:t>
      </w:r>
      <w:r w:rsidR="008F1D45" w:rsidRPr="009F25E4">
        <w:t xml:space="preserve">assessment reporting </w:t>
      </w:r>
      <w:r>
        <w:t>(Section 5)</w:t>
      </w:r>
    </w:p>
    <w:p w14:paraId="068AA30F" w14:textId="2715C1EE" w:rsidR="00E337B5" w:rsidRPr="00EC56E3" w:rsidRDefault="009D13E1" w:rsidP="00D732BF">
      <w:pPr>
        <w:pStyle w:val="BulletListMultipleLast"/>
        <w:numPr>
          <w:ilvl w:val="0"/>
          <w:numId w:val="25"/>
        </w:numPr>
      </w:pPr>
      <w:r>
        <w:t>P</w:t>
      </w:r>
      <w:r w:rsidR="008F1D45" w:rsidRPr="003873E4">
        <w:t xml:space="preserve">rovide a </w:t>
      </w:r>
      <w:r w:rsidR="002034F7">
        <w:t>sample</w:t>
      </w:r>
      <w:r w:rsidR="0073239F" w:rsidRPr="003873E4">
        <w:t xml:space="preserve"> </w:t>
      </w:r>
      <w:r w:rsidR="008F1D45" w:rsidRPr="003873E4">
        <w:t xml:space="preserve">security </w:t>
      </w:r>
      <w:r w:rsidR="00C524F6" w:rsidRPr="00C524F6">
        <w:t xml:space="preserve">and privacy </w:t>
      </w:r>
      <w:r w:rsidR="008F1D45" w:rsidRPr="003873E4">
        <w:t>assessment report</w:t>
      </w:r>
      <w:r w:rsidR="000200B9" w:rsidRPr="003873E4">
        <w:t xml:space="preserve"> </w:t>
      </w:r>
      <w:r>
        <w:t>(Appendix A)</w:t>
      </w:r>
    </w:p>
    <w:p w14:paraId="0F9E1FD0" w14:textId="51392C69" w:rsidR="009F25E4" w:rsidRDefault="009D13E1">
      <w:pPr>
        <w:spacing w:before="0" w:after="0"/>
        <w:rPr>
          <w:rFonts w:ascii="Times New Roman Bold" w:eastAsia="Times New Roman" w:hAnsi="Times New Roman Bold"/>
          <w:b/>
          <w:bCs/>
          <w:caps/>
          <w:sz w:val="28"/>
          <w:szCs w:val="28"/>
        </w:rPr>
      </w:pPr>
      <w:r>
        <w:rPr>
          <w:szCs w:val="24"/>
        </w:rPr>
        <w:t>This document</w:t>
      </w:r>
      <w:r w:rsidRPr="00446D05">
        <w:rPr>
          <w:szCs w:val="24"/>
        </w:rPr>
        <w:t xml:space="preserve"> is not intended to provide</w:t>
      </w:r>
      <w:r>
        <w:rPr>
          <w:szCs w:val="24"/>
        </w:rPr>
        <w:t xml:space="preserve"> </w:t>
      </w:r>
      <w:r w:rsidR="00B87FC0">
        <w:rPr>
          <w:szCs w:val="24"/>
        </w:rPr>
        <w:t xml:space="preserve">detailed </w:t>
      </w:r>
      <w:r>
        <w:rPr>
          <w:szCs w:val="24"/>
        </w:rPr>
        <w:t>assessment planning and performance guidance.</w:t>
      </w:r>
      <w:r w:rsidR="009F25E4">
        <w:br w:type="page"/>
      </w:r>
    </w:p>
    <w:p w14:paraId="40372C3B" w14:textId="77777777" w:rsidR="004878D2" w:rsidRPr="008967F0" w:rsidRDefault="002034F7" w:rsidP="0001275F">
      <w:pPr>
        <w:pStyle w:val="Heading1"/>
      </w:pPr>
      <w:bookmarkStart w:id="23" w:name="_Toc392833060"/>
      <w:bookmarkStart w:id="24" w:name="_Toc431995294"/>
      <w:r w:rsidRPr="008967F0">
        <w:lastRenderedPageBreak/>
        <w:t>ASSESSMENT</w:t>
      </w:r>
      <w:r>
        <w:t xml:space="preserve"> </w:t>
      </w:r>
      <w:r w:rsidRPr="008967F0">
        <w:t>INDEPENDENCE</w:t>
      </w:r>
      <w:bookmarkEnd w:id="23"/>
      <w:bookmarkEnd w:id="24"/>
    </w:p>
    <w:p w14:paraId="1FA899B8" w14:textId="1CA6E139" w:rsidR="00C220CF" w:rsidRPr="00785A72" w:rsidRDefault="00F605C5">
      <w:r>
        <w:rPr>
          <w:szCs w:val="24"/>
        </w:rPr>
        <w:t>T</w:t>
      </w:r>
      <w:r w:rsidR="00073E1C">
        <w:rPr>
          <w:szCs w:val="24"/>
        </w:rPr>
        <w:t xml:space="preserve">he </w:t>
      </w:r>
      <w:r w:rsidR="00093C93" w:rsidRPr="008967F0">
        <w:rPr>
          <w:szCs w:val="24"/>
        </w:rPr>
        <w:t xml:space="preserve">MARS-E </w:t>
      </w:r>
      <w:r>
        <w:rPr>
          <w:szCs w:val="24"/>
        </w:rPr>
        <w:t xml:space="preserve">security </w:t>
      </w:r>
      <w:r w:rsidR="00505FF0">
        <w:rPr>
          <w:szCs w:val="24"/>
        </w:rPr>
        <w:t>c</w:t>
      </w:r>
      <w:r w:rsidR="0078637A">
        <w:rPr>
          <w:szCs w:val="24"/>
        </w:rPr>
        <w:t xml:space="preserve">ontrol, </w:t>
      </w:r>
      <w:r w:rsidR="00093C93" w:rsidRPr="00692998">
        <w:rPr>
          <w:szCs w:val="24"/>
        </w:rPr>
        <w:t>CA-2(1)</w:t>
      </w:r>
      <w:r w:rsidR="00692998">
        <w:rPr>
          <w:szCs w:val="24"/>
        </w:rPr>
        <w:t>, requires the employment of assessors or assessment teams with a CMS-defined level of i</w:t>
      </w:r>
      <w:r w:rsidR="000753BF" w:rsidRPr="000753BF">
        <w:rPr>
          <w:szCs w:val="24"/>
        </w:rPr>
        <w:t>ndependence to conduct security and privacy control assessments of the organization’s information system</w:t>
      </w:r>
      <w:r w:rsidR="00246799">
        <w:rPr>
          <w:szCs w:val="24"/>
        </w:rPr>
        <w:t>.</w:t>
      </w:r>
      <w:r w:rsidR="00EA43CD">
        <w:rPr>
          <w:szCs w:val="24"/>
        </w:rPr>
        <w:t xml:space="preserve"> </w:t>
      </w:r>
      <w:r w:rsidR="00246799">
        <w:rPr>
          <w:szCs w:val="24"/>
        </w:rPr>
        <w:t xml:space="preserve"> </w:t>
      </w:r>
      <w:r w:rsidR="00246799" w:rsidRPr="008F675F">
        <w:rPr>
          <w:szCs w:val="24"/>
        </w:rPr>
        <w:t>A</w:t>
      </w:r>
      <w:r w:rsidR="00246799">
        <w:rPr>
          <w:szCs w:val="24"/>
        </w:rPr>
        <w:t xml:space="preserve">n </w:t>
      </w:r>
      <w:r w:rsidR="004E07FC" w:rsidRPr="008967F0">
        <w:rPr>
          <w:szCs w:val="24"/>
        </w:rPr>
        <w:t xml:space="preserve">assessor </w:t>
      </w:r>
      <w:r w:rsidR="00D36466">
        <w:rPr>
          <w:szCs w:val="24"/>
        </w:rPr>
        <w:t>is</w:t>
      </w:r>
      <w:r w:rsidR="006155D5">
        <w:rPr>
          <w:szCs w:val="24"/>
        </w:rPr>
        <w:t xml:space="preserve"> independent if there is no</w:t>
      </w:r>
      <w:r w:rsidR="006155D5">
        <w:t xml:space="preserve"> </w:t>
      </w:r>
      <w:r w:rsidR="00B641EF" w:rsidRPr="006155D5">
        <w:t xml:space="preserve">perceived or actual conflict of interest with respect to the developmental, operational, and/or management chain associated with the information system </w:t>
      </w:r>
      <w:r>
        <w:t>and</w:t>
      </w:r>
      <w:r w:rsidRPr="006155D5">
        <w:t xml:space="preserve"> </w:t>
      </w:r>
      <w:r w:rsidR="00B641EF" w:rsidRPr="006155D5">
        <w:t xml:space="preserve">the determination of security </w:t>
      </w:r>
      <w:r w:rsidR="00C52302">
        <w:t xml:space="preserve">and privacy </w:t>
      </w:r>
      <w:r w:rsidR="00B641EF" w:rsidRPr="006155D5">
        <w:t>control effectiveness</w:t>
      </w:r>
      <w:r w:rsidR="006155D5">
        <w:t xml:space="preserve">. </w:t>
      </w:r>
      <w:r w:rsidR="00EA7CDC" w:rsidRPr="003C2369">
        <w:t xml:space="preserve">The AE’s designated security </w:t>
      </w:r>
      <w:r w:rsidR="00C52302">
        <w:t xml:space="preserve">and privacy </w:t>
      </w:r>
      <w:r w:rsidR="00EA7CDC" w:rsidRPr="003C2369">
        <w:t>official</w:t>
      </w:r>
      <w:r w:rsidR="00C52302">
        <w:t>(s)</w:t>
      </w:r>
      <w:r w:rsidR="00EA7CDC" w:rsidRPr="003C2369">
        <w:t xml:space="preserve"> </w:t>
      </w:r>
      <w:r w:rsidR="00B75125">
        <w:t xml:space="preserve">must </w:t>
      </w:r>
      <w:r w:rsidR="00EA7CDC" w:rsidRPr="003C2369">
        <w:t>ensure that there is a complete separation of duties</w:t>
      </w:r>
      <w:r>
        <w:t xml:space="preserve"> between the staff associated with the information system and the assessor or assessment team conducting the SCA</w:t>
      </w:r>
      <w:r w:rsidR="00EA7CDC" w:rsidRPr="003C2369">
        <w:t>.</w:t>
      </w:r>
      <w:r w:rsidR="00EA7CDC">
        <w:t xml:space="preserve"> </w:t>
      </w:r>
      <w:r w:rsidR="005831D2">
        <w:t>Additionally</w:t>
      </w:r>
      <w:r w:rsidR="00EA7CDC">
        <w:t xml:space="preserve">, the </w:t>
      </w:r>
      <w:r w:rsidR="004E07FC">
        <w:t xml:space="preserve">AE </w:t>
      </w:r>
      <w:r w:rsidR="00D36466">
        <w:t xml:space="preserve">business </w:t>
      </w:r>
      <w:r w:rsidR="008F675F">
        <w:t xml:space="preserve">or </w:t>
      </w:r>
      <w:r w:rsidR="00152BE6">
        <w:t xml:space="preserve">information system </w:t>
      </w:r>
      <w:r w:rsidR="00D36466">
        <w:t xml:space="preserve">owner </w:t>
      </w:r>
      <w:r>
        <w:t xml:space="preserve">shall not </w:t>
      </w:r>
      <w:r w:rsidR="00B641EF" w:rsidRPr="009D245C">
        <w:t>influence the impartiality of the assessor or assessment team</w:t>
      </w:r>
      <w:r>
        <w:t xml:space="preserve">. </w:t>
      </w:r>
      <w:r w:rsidR="00EA7CDC">
        <w:t>To maintain the required objectivity and in</w:t>
      </w:r>
      <w:r w:rsidR="00C220CF" w:rsidRPr="00FD64BE">
        <w:t>dependence</w:t>
      </w:r>
      <w:r w:rsidR="009D13E1">
        <w:t>, there must be</w:t>
      </w:r>
      <w:r w:rsidR="00C220CF" w:rsidRPr="00FD64BE">
        <w:t xml:space="preserve"> </w:t>
      </w:r>
      <w:r w:rsidR="00EA7CDC">
        <w:t xml:space="preserve">a </w:t>
      </w:r>
      <w:r w:rsidR="00EA7CDC" w:rsidRPr="00FD64BE">
        <w:t>continu</w:t>
      </w:r>
      <w:r w:rsidR="00EA7CDC">
        <w:t>al</w:t>
      </w:r>
      <w:r w:rsidR="00EA7CDC" w:rsidRPr="00FD64BE">
        <w:t xml:space="preserve"> </w:t>
      </w:r>
      <w:r w:rsidR="00746E5B">
        <w:t>evaluation</w:t>
      </w:r>
      <w:r w:rsidR="00746E5B" w:rsidRPr="00FD64BE">
        <w:t xml:space="preserve"> </w:t>
      </w:r>
      <w:r w:rsidR="00C220CF" w:rsidRPr="00FD64BE">
        <w:t xml:space="preserve">of </w:t>
      </w:r>
      <w:r>
        <w:t xml:space="preserve">the </w:t>
      </w:r>
      <w:r w:rsidR="00C220CF" w:rsidRPr="00FD64BE">
        <w:t xml:space="preserve">relationships </w:t>
      </w:r>
      <w:r>
        <w:t xml:space="preserve">between the staff </w:t>
      </w:r>
      <w:r w:rsidR="00C220CF" w:rsidRPr="00FD64BE">
        <w:t xml:space="preserve">involved in the </w:t>
      </w:r>
      <w:r w:rsidR="00EA7CDC" w:rsidRPr="00FD64BE">
        <w:t xml:space="preserve">information system </w:t>
      </w:r>
      <w:r w:rsidR="00C220CF" w:rsidRPr="00FD64BE">
        <w:t>management</w:t>
      </w:r>
      <w:r w:rsidR="00EA7CDC">
        <w:t xml:space="preserve"> and the </w:t>
      </w:r>
      <w:r>
        <w:t>assessors</w:t>
      </w:r>
      <w:r w:rsidR="00C220CF" w:rsidRPr="00FD64BE">
        <w:t xml:space="preserve">. The </w:t>
      </w:r>
      <w:r w:rsidR="00D36466">
        <w:t>a</w:t>
      </w:r>
      <w:r w:rsidR="00C220CF" w:rsidRPr="00FD64BE">
        <w:t xml:space="preserve">ssessor </w:t>
      </w:r>
      <w:r w:rsidR="00D36466">
        <w:t xml:space="preserve">is required to </w:t>
      </w:r>
      <w:r w:rsidR="00C220CF" w:rsidRPr="00FD64BE">
        <w:t xml:space="preserve">exercise professional </w:t>
      </w:r>
      <w:r>
        <w:t xml:space="preserve">due </w:t>
      </w:r>
      <w:r w:rsidR="00C220CF" w:rsidRPr="00FD64BE">
        <w:t>care, including observance of applicable professional standards.</w:t>
      </w:r>
      <w:r w:rsidR="00C220CF" w:rsidRPr="00FD64BE">
        <w:rPr>
          <w:rStyle w:val="FootnoteReference"/>
        </w:rPr>
        <w:footnoteReference w:id="3"/>
      </w:r>
    </w:p>
    <w:p w14:paraId="221DE9DC" w14:textId="77777777" w:rsidR="00A73A6C" w:rsidRPr="008967F0" w:rsidRDefault="00A73A6C" w:rsidP="00A73A6C">
      <w:pPr>
        <w:pStyle w:val="Heading2"/>
      </w:pPr>
      <w:bookmarkStart w:id="25" w:name="_Toc431995295"/>
      <w:r w:rsidRPr="00A73A6C">
        <w:t>Options for Independent Assessors</w:t>
      </w:r>
      <w:bookmarkEnd w:id="25"/>
    </w:p>
    <w:p w14:paraId="70A1515E" w14:textId="5D04F6DD" w:rsidR="00641B80" w:rsidRDefault="00980011" w:rsidP="009D22B7">
      <w:pPr>
        <w:rPr>
          <w:szCs w:val="24"/>
        </w:rPr>
      </w:pPr>
      <w:r>
        <w:rPr>
          <w:szCs w:val="24"/>
        </w:rPr>
        <w:t xml:space="preserve">In addition to </w:t>
      </w:r>
      <w:r w:rsidR="00D23F51">
        <w:rPr>
          <w:szCs w:val="24"/>
        </w:rPr>
        <w:t xml:space="preserve">contracting with </w:t>
      </w:r>
      <w:r>
        <w:rPr>
          <w:szCs w:val="24"/>
        </w:rPr>
        <w:t>a</w:t>
      </w:r>
      <w:r w:rsidR="00A274C6">
        <w:rPr>
          <w:szCs w:val="24"/>
        </w:rPr>
        <w:t>n</w:t>
      </w:r>
      <w:r>
        <w:rPr>
          <w:szCs w:val="24"/>
        </w:rPr>
        <w:t xml:space="preserve"> </w:t>
      </w:r>
      <w:r w:rsidR="008F17C0">
        <w:rPr>
          <w:szCs w:val="24"/>
        </w:rPr>
        <w:t>independent</w:t>
      </w:r>
      <w:r>
        <w:rPr>
          <w:szCs w:val="24"/>
        </w:rPr>
        <w:t xml:space="preserve"> assessor</w:t>
      </w:r>
      <w:r w:rsidR="009D2EDD">
        <w:rPr>
          <w:szCs w:val="24"/>
        </w:rPr>
        <w:t xml:space="preserve"> </w:t>
      </w:r>
      <w:r w:rsidR="004728B6">
        <w:rPr>
          <w:szCs w:val="24"/>
        </w:rPr>
        <w:t xml:space="preserve">to perform the </w:t>
      </w:r>
      <w:r w:rsidR="009D2EDD">
        <w:rPr>
          <w:szCs w:val="24"/>
        </w:rPr>
        <w:t>SCA</w:t>
      </w:r>
      <w:r>
        <w:rPr>
          <w:szCs w:val="24"/>
        </w:rPr>
        <w:t xml:space="preserve">, several other options </w:t>
      </w:r>
      <w:r w:rsidR="00390760">
        <w:rPr>
          <w:szCs w:val="24"/>
        </w:rPr>
        <w:t xml:space="preserve">exist </w:t>
      </w:r>
      <w:r>
        <w:rPr>
          <w:szCs w:val="24"/>
        </w:rPr>
        <w:t>that could meet the independent assessor requirement</w:t>
      </w:r>
      <w:r w:rsidR="004728B6">
        <w:rPr>
          <w:szCs w:val="24"/>
        </w:rPr>
        <w:t xml:space="preserve"> for the AE</w:t>
      </w:r>
      <w:r>
        <w:rPr>
          <w:szCs w:val="24"/>
        </w:rPr>
        <w:t xml:space="preserve">. </w:t>
      </w:r>
      <w:r w:rsidR="005E6DC6">
        <w:rPr>
          <w:szCs w:val="24"/>
        </w:rPr>
        <w:t xml:space="preserve">First, </w:t>
      </w:r>
      <w:r w:rsidR="004728B6">
        <w:rPr>
          <w:szCs w:val="24"/>
        </w:rPr>
        <w:t xml:space="preserve">an </w:t>
      </w:r>
      <w:r w:rsidR="005831D2">
        <w:rPr>
          <w:szCs w:val="24"/>
        </w:rPr>
        <w:t>AE</w:t>
      </w:r>
      <w:r>
        <w:rPr>
          <w:szCs w:val="24"/>
        </w:rPr>
        <w:t xml:space="preserve"> may be able to leverage</w:t>
      </w:r>
      <w:r w:rsidR="00390760">
        <w:rPr>
          <w:szCs w:val="24"/>
        </w:rPr>
        <w:t xml:space="preserve"> an </w:t>
      </w:r>
      <w:r w:rsidR="002E0578">
        <w:rPr>
          <w:szCs w:val="24"/>
        </w:rPr>
        <w:t>e</w:t>
      </w:r>
      <w:r w:rsidR="006B240B" w:rsidRPr="006B240B">
        <w:rPr>
          <w:szCs w:val="24"/>
        </w:rPr>
        <w:t xml:space="preserve">xisting </w:t>
      </w:r>
      <w:r w:rsidR="009D13E1">
        <w:rPr>
          <w:szCs w:val="24"/>
        </w:rPr>
        <w:t>s</w:t>
      </w:r>
      <w:r w:rsidR="006B240B" w:rsidRPr="006B240B">
        <w:rPr>
          <w:szCs w:val="24"/>
        </w:rPr>
        <w:t xml:space="preserve">tate </w:t>
      </w:r>
      <w:r w:rsidR="002E0578" w:rsidRPr="006B240B">
        <w:rPr>
          <w:szCs w:val="24"/>
        </w:rPr>
        <w:t xml:space="preserve">audit </w:t>
      </w:r>
      <w:r w:rsidR="00FB4461">
        <w:rPr>
          <w:szCs w:val="24"/>
        </w:rPr>
        <w:t>organization</w:t>
      </w:r>
      <w:r w:rsidR="00FB4461" w:rsidRPr="006B240B">
        <w:rPr>
          <w:szCs w:val="24"/>
        </w:rPr>
        <w:t xml:space="preserve"> </w:t>
      </w:r>
      <w:r w:rsidR="005831D2">
        <w:rPr>
          <w:szCs w:val="24"/>
        </w:rPr>
        <w:t xml:space="preserve">as </w:t>
      </w:r>
      <w:r w:rsidR="002E0578">
        <w:rPr>
          <w:szCs w:val="24"/>
        </w:rPr>
        <w:t>an</w:t>
      </w:r>
      <w:r w:rsidR="006B240B" w:rsidRPr="006B240B">
        <w:rPr>
          <w:szCs w:val="24"/>
        </w:rPr>
        <w:t xml:space="preserve"> option for implementing an effective and independent security </w:t>
      </w:r>
      <w:r w:rsidR="00C52302">
        <w:rPr>
          <w:szCs w:val="24"/>
        </w:rPr>
        <w:t xml:space="preserve">and privacy </w:t>
      </w:r>
      <w:r w:rsidR="006B240B" w:rsidRPr="006B240B">
        <w:rPr>
          <w:szCs w:val="24"/>
        </w:rPr>
        <w:t>assessment program</w:t>
      </w:r>
      <w:r w:rsidR="00FB4461">
        <w:rPr>
          <w:szCs w:val="24"/>
        </w:rPr>
        <w:t xml:space="preserve">. </w:t>
      </w:r>
      <w:r w:rsidR="0058248D">
        <w:rPr>
          <w:szCs w:val="24"/>
        </w:rPr>
        <w:t>A</w:t>
      </w:r>
      <w:r w:rsidR="0074127E">
        <w:rPr>
          <w:szCs w:val="24"/>
        </w:rPr>
        <w:t xml:space="preserve">n audit from a </w:t>
      </w:r>
      <w:r w:rsidR="009D13E1">
        <w:rPr>
          <w:szCs w:val="24"/>
        </w:rPr>
        <w:t>s</w:t>
      </w:r>
      <w:r w:rsidR="0058248D">
        <w:rPr>
          <w:szCs w:val="24"/>
        </w:rPr>
        <w:t xml:space="preserve">tate </w:t>
      </w:r>
      <w:r w:rsidR="0074127E">
        <w:rPr>
          <w:szCs w:val="24"/>
        </w:rPr>
        <w:t xml:space="preserve">audit </w:t>
      </w:r>
      <w:r w:rsidR="00C04EDA">
        <w:rPr>
          <w:szCs w:val="24"/>
        </w:rPr>
        <w:t xml:space="preserve">organization </w:t>
      </w:r>
      <w:r w:rsidR="00751D24">
        <w:rPr>
          <w:szCs w:val="24"/>
        </w:rPr>
        <w:t>meet</w:t>
      </w:r>
      <w:r w:rsidR="0058248D">
        <w:rPr>
          <w:szCs w:val="24"/>
        </w:rPr>
        <w:t>s</w:t>
      </w:r>
      <w:r w:rsidR="00751D24">
        <w:rPr>
          <w:szCs w:val="24"/>
        </w:rPr>
        <w:t xml:space="preserve"> the </w:t>
      </w:r>
      <w:r w:rsidR="0074127E">
        <w:rPr>
          <w:szCs w:val="24"/>
        </w:rPr>
        <w:t xml:space="preserve">MARS-E </w:t>
      </w:r>
      <w:r w:rsidR="00751D24">
        <w:rPr>
          <w:szCs w:val="24"/>
        </w:rPr>
        <w:t xml:space="preserve">requirement for </w:t>
      </w:r>
      <w:r w:rsidR="006916AA">
        <w:rPr>
          <w:szCs w:val="24"/>
        </w:rPr>
        <w:t>a</w:t>
      </w:r>
      <w:r w:rsidR="00736EA4">
        <w:rPr>
          <w:szCs w:val="24"/>
        </w:rPr>
        <w:t>n</w:t>
      </w:r>
      <w:r w:rsidR="006916AA">
        <w:rPr>
          <w:szCs w:val="24"/>
        </w:rPr>
        <w:t xml:space="preserve"> </w:t>
      </w:r>
      <w:r w:rsidR="008F17C0">
        <w:rPr>
          <w:szCs w:val="24"/>
        </w:rPr>
        <w:t>independent</w:t>
      </w:r>
      <w:r w:rsidR="006916AA">
        <w:rPr>
          <w:szCs w:val="24"/>
        </w:rPr>
        <w:t xml:space="preserve"> assessment</w:t>
      </w:r>
      <w:r w:rsidR="0058248D">
        <w:rPr>
          <w:szCs w:val="24"/>
        </w:rPr>
        <w:t xml:space="preserve"> if </w:t>
      </w:r>
      <w:r w:rsidR="006916AA">
        <w:rPr>
          <w:szCs w:val="24"/>
        </w:rPr>
        <w:t xml:space="preserve">the </w:t>
      </w:r>
      <w:r w:rsidR="00C220CF">
        <w:rPr>
          <w:szCs w:val="24"/>
        </w:rPr>
        <w:t>audit incorporate</w:t>
      </w:r>
      <w:r w:rsidR="0058248D">
        <w:rPr>
          <w:szCs w:val="24"/>
        </w:rPr>
        <w:t>s</w:t>
      </w:r>
      <w:r w:rsidR="00641B80">
        <w:rPr>
          <w:szCs w:val="24"/>
        </w:rPr>
        <w:t xml:space="preserve"> </w:t>
      </w:r>
      <w:r w:rsidR="000753BF">
        <w:rPr>
          <w:szCs w:val="24"/>
        </w:rPr>
        <w:t xml:space="preserve">the evaluation of </w:t>
      </w:r>
      <w:r w:rsidR="007F1B9F">
        <w:rPr>
          <w:szCs w:val="24"/>
        </w:rPr>
        <w:t>all</w:t>
      </w:r>
      <w:r w:rsidR="00641B80">
        <w:rPr>
          <w:szCs w:val="24"/>
        </w:rPr>
        <w:t xml:space="preserve"> </w:t>
      </w:r>
      <w:r w:rsidR="000753BF">
        <w:rPr>
          <w:szCs w:val="24"/>
        </w:rPr>
        <w:t xml:space="preserve">security and privacy control </w:t>
      </w:r>
      <w:r w:rsidR="00641B80">
        <w:rPr>
          <w:szCs w:val="24"/>
        </w:rPr>
        <w:t xml:space="preserve">requirements </w:t>
      </w:r>
      <w:r w:rsidR="007F1B9F">
        <w:rPr>
          <w:szCs w:val="24"/>
        </w:rPr>
        <w:t>specified</w:t>
      </w:r>
      <w:r w:rsidR="00641B80">
        <w:rPr>
          <w:szCs w:val="24"/>
        </w:rPr>
        <w:t xml:space="preserve"> in MARS-</w:t>
      </w:r>
      <w:r w:rsidR="007B7E2B">
        <w:rPr>
          <w:szCs w:val="24"/>
        </w:rPr>
        <w:t>E</w:t>
      </w:r>
      <w:r w:rsidR="00C220CF">
        <w:rPr>
          <w:szCs w:val="24"/>
        </w:rPr>
        <w:t>.</w:t>
      </w:r>
      <w:r w:rsidR="00736EA4">
        <w:rPr>
          <w:szCs w:val="24"/>
        </w:rPr>
        <w:t xml:space="preserve"> </w:t>
      </w:r>
      <w:r w:rsidR="005E6DC6">
        <w:rPr>
          <w:szCs w:val="24"/>
        </w:rPr>
        <w:t xml:space="preserve">A second </w:t>
      </w:r>
      <w:r w:rsidR="0058248D">
        <w:rPr>
          <w:szCs w:val="24"/>
        </w:rPr>
        <w:t xml:space="preserve">independent assessment </w:t>
      </w:r>
      <w:r w:rsidR="007148A0">
        <w:rPr>
          <w:szCs w:val="24"/>
        </w:rPr>
        <w:t xml:space="preserve">option </w:t>
      </w:r>
      <w:r>
        <w:rPr>
          <w:szCs w:val="24"/>
        </w:rPr>
        <w:t>is to</w:t>
      </w:r>
      <w:r w:rsidR="006916AA">
        <w:rPr>
          <w:szCs w:val="24"/>
        </w:rPr>
        <w:t xml:space="preserve"> engag</w:t>
      </w:r>
      <w:r>
        <w:rPr>
          <w:szCs w:val="24"/>
        </w:rPr>
        <w:t>e</w:t>
      </w:r>
      <w:r w:rsidR="007148A0">
        <w:rPr>
          <w:szCs w:val="24"/>
        </w:rPr>
        <w:t xml:space="preserve"> </w:t>
      </w:r>
      <w:r w:rsidR="009D22B7" w:rsidRPr="008967F0">
        <w:rPr>
          <w:szCs w:val="24"/>
        </w:rPr>
        <w:t xml:space="preserve">staff within </w:t>
      </w:r>
      <w:r w:rsidR="002E0578">
        <w:rPr>
          <w:szCs w:val="24"/>
        </w:rPr>
        <w:t xml:space="preserve">the </w:t>
      </w:r>
      <w:r w:rsidR="00150DF1">
        <w:rPr>
          <w:szCs w:val="24"/>
        </w:rPr>
        <w:t>AE</w:t>
      </w:r>
      <w:r w:rsidR="00C16909" w:rsidRPr="008967F0">
        <w:rPr>
          <w:szCs w:val="24"/>
        </w:rPr>
        <w:t xml:space="preserve"> </w:t>
      </w:r>
      <w:r w:rsidR="00565263">
        <w:rPr>
          <w:szCs w:val="24"/>
        </w:rPr>
        <w:t xml:space="preserve">department </w:t>
      </w:r>
      <w:r w:rsidR="006916AA">
        <w:rPr>
          <w:szCs w:val="24"/>
        </w:rPr>
        <w:t xml:space="preserve">to </w:t>
      </w:r>
      <w:r w:rsidR="005831D2">
        <w:rPr>
          <w:szCs w:val="24"/>
        </w:rPr>
        <w:t xml:space="preserve">assess </w:t>
      </w:r>
      <w:r w:rsidR="006916AA">
        <w:rPr>
          <w:szCs w:val="24"/>
        </w:rPr>
        <w:t>the MARS-</w:t>
      </w:r>
      <w:r w:rsidR="007B7E2B">
        <w:rPr>
          <w:szCs w:val="24"/>
        </w:rPr>
        <w:t>E</w:t>
      </w:r>
      <w:r w:rsidR="006916AA">
        <w:rPr>
          <w:szCs w:val="24"/>
        </w:rPr>
        <w:t xml:space="preserve"> control implementation. </w:t>
      </w:r>
      <w:r w:rsidR="00751D24" w:rsidRPr="008967F0">
        <w:rPr>
          <w:szCs w:val="24"/>
        </w:rPr>
        <w:t>The</w:t>
      </w:r>
      <w:r w:rsidR="00751D24">
        <w:rPr>
          <w:szCs w:val="24"/>
        </w:rPr>
        <w:t xml:space="preserve"> </w:t>
      </w:r>
      <w:r w:rsidR="007148A0">
        <w:rPr>
          <w:szCs w:val="24"/>
        </w:rPr>
        <w:t xml:space="preserve">selected </w:t>
      </w:r>
      <w:r w:rsidR="00641B80">
        <w:rPr>
          <w:szCs w:val="24"/>
        </w:rPr>
        <w:t xml:space="preserve">staff </w:t>
      </w:r>
      <w:r w:rsidR="006916AA">
        <w:rPr>
          <w:szCs w:val="24"/>
        </w:rPr>
        <w:t xml:space="preserve">must </w:t>
      </w:r>
      <w:r w:rsidR="00641B80">
        <w:rPr>
          <w:szCs w:val="24"/>
        </w:rPr>
        <w:t>have no direct responsibility for the system and</w:t>
      </w:r>
      <w:r w:rsidR="007148A0">
        <w:rPr>
          <w:szCs w:val="24"/>
        </w:rPr>
        <w:t>/or</w:t>
      </w:r>
      <w:r w:rsidR="00641B80">
        <w:rPr>
          <w:szCs w:val="24"/>
        </w:rPr>
        <w:t xml:space="preserve"> </w:t>
      </w:r>
      <w:r w:rsidR="007148A0">
        <w:rPr>
          <w:szCs w:val="24"/>
        </w:rPr>
        <w:t xml:space="preserve">the </w:t>
      </w:r>
      <w:r w:rsidR="00641B80">
        <w:rPr>
          <w:szCs w:val="24"/>
        </w:rPr>
        <w:t>security</w:t>
      </w:r>
      <w:r w:rsidR="007148A0">
        <w:rPr>
          <w:szCs w:val="24"/>
        </w:rPr>
        <w:t xml:space="preserve"> </w:t>
      </w:r>
      <w:r w:rsidR="00017603">
        <w:rPr>
          <w:szCs w:val="24"/>
        </w:rPr>
        <w:t xml:space="preserve">or privacy </w:t>
      </w:r>
      <w:r w:rsidR="007148A0">
        <w:rPr>
          <w:szCs w:val="24"/>
        </w:rPr>
        <w:t>posture of the system</w:t>
      </w:r>
      <w:r w:rsidR="00D36466">
        <w:rPr>
          <w:szCs w:val="24"/>
        </w:rPr>
        <w:t xml:space="preserve">. </w:t>
      </w:r>
      <w:r w:rsidR="00751D24">
        <w:rPr>
          <w:szCs w:val="24"/>
        </w:rPr>
        <w:t xml:space="preserve">A third option to meet the </w:t>
      </w:r>
      <w:r w:rsidR="008F17C0">
        <w:rPr>
          <w:szCs w:val="24"/>
        </w:rPr>
        <w:t>independent</w:t>
      </w:r>
      <w:r w:rsidR="00751D24">
        <w:rPr>
          <w:szCs w:val="24"/>
        </w:rPr>
        <w:t xml:space="preserve"> assessment requirement </w:t>
      </w:r>
      <w:r w:rsidR="005831D2">
        <w:rPr>
          <w:szCs w:val="24"/>
        </w:rPr>
        <w:t xml:space="preserve">may be </w:t>
      </w:r>
      <w:r w:rsidR="00751D24">
        <w:rPr>
          <w:szCs w:val="24"/>
        </w:rPr>
        <w:t xml:space="preserve">to leverage a current </w:t>
      </w:r>
      <w:r w:rsidR="009D13E1">
        <w:rPr>
          <w:szCs w:val="24"/>
        </w:rPr>
        <w:t>s</w:t>
      </w:r>
      <w:r w:rsidR="0058248D">
        <w:rPr>
          <w:szCs w:val="24"/>
        </w:rPr>
        <w:t xml:space="preserve">tate </w:t>
      </w:r>
      <w:r w:rsidR="00641B80">
        <w:rPr>
          <w:szCs w:val="24"/>
        </w:rPr>
        <w:t>contract</w:t>
      </w:r>
      <w:r w:rsidR="007209BB">
        <w:rPr>
          <w:szCs w:val="24"/>
        </w:rPr>
        <w:t xml:space="preserve">, such as a contract for </w:t>
      </w:r>
      <w:r w:rsidR="007209BB" w:rsidRPr="007209BB">
        <w:rPr>
          <w:szCs w:val="24"/>
        </w:rPr>
        <w:t>independent verification and validation</w:t>
      </w:r>
      <w:r w:rsidR="007209BB">
        <w:rPr>
          <w:szCs w:val="24"/>
        </w:rPr>
        <w:t xml:space="preserve"> services</w:t>
      </w:r>
      <w:r w:rsidR="009D13E1">
        <w:rPr>
          <w:szCs w:val="24"/>
        </w:rPr>
        <w:t>,</w:t>
      </w:r>
      <w:r w:rsidR="001041B5">
        <w:rPr>
          <w:rStyle w:val="FootnoteReference"/>
          <w:szCs w:val="24"/>
        </w:rPr>
        <w:footnoteReference w:id="4"/>
      </w:r>
      <w:r w:rsidR="00641B80">
        <w:rPr>
          <w:szCs w:val="24"/>
        </w:rPr>
        <w:t xml:space="preserve"> </w:t>
      </w:r>
      <w:r w:rsidR="00A274C6">
        <w:rPr>
          <w:szCs w:val="24"/>
        </w:rPr>
        <w:t xml:space="preserve">that </w:t>
      </w:r>
      <w:r w:rsidR="007148A0">
        <w:rPr>
          <w:szCs w:val="24"/>
        </w:rPr>
        <w:t xml:space="preserve">could be </w:t>
      </w:r>
      <w:r w:rsidR="00751D24">
        <w:rPr>
          <w:szCs w:val="24"/>
        </w:rPr>
        <w:t xml:space="preserve">modified </w:t>
      </w:r>
      <w:r w:rsidR="00641B80">
        <w:rPr>
          <w:szCs w:val="24"/>
        </w:rPr>
        <w:t xml:space="preserve">to include the </w:t>
      </w:r>
      <w:r w:rsidR="007148A0">
        <w:rPr>
          <w:szCs w:val="24"/>
        </w:rPr>
        <w:t xml:space="preserve">independent </w:t>
      </w:r>
      <w:r w:rsidR="00641B80">
        <w:rPr>
          <w:szCs w:val="24"/>
        </w:rPr>
        <w:t>assessment of MARS-E controls.</w:t>
      </w:r>
      <w:r w:rsidR="0058248D">
        <w:rPr>
          <w:szCs w:val="24"/>
        </w:rPr>
        <w:t xml:space="preserve"> The AEs may also be able to reuse existing audit reports if the audit</w:t>
      </w:r>
      <w:r w:rsidR="009D13E1">
        <w:rPr>
          <w:szCs w:val="24"/>
        </w:rPr>
        <w:t>s</w:t>
      </w:r>
      <w:r w:rsidR="0058248D">
        <w:rPr>
          <w:szCs w:val="24"/>
        </w:rPr>
        <w:t xml:space="preserve"> meet the requirements of independence and the scope covers all or a portion of the MARS-E security </w:t>
      </w:r>
      <w:r w:rsidR="00017603" w:rsidRPr="00017603">
        <w:rPr>
          <w:szCs w:val="24"/>
        </w:rPr>
        <w:t xml:space="preserve">or privacy </w:t>
      </w:r>
      <w:r w:rsidR="0058248D">
        <w:rPr>
          <w:szCs w:val="24"/>
        </w:rPr>
        <w:t>controls</w:t>
      </w:r>
      <w:r w:rsidR="009D13E1">
        <w:rPr>
          <w:szCs w:val="24"/>
        </w:rPr>
        <w:t>; h</w:t>
      </w:r>
      <w:r w:rsidR="0058248D">
        <w:rPr>
          <w:szCs w:val="24"/>
        </w:rPr>
        <w:t xml:space="preserve">owever, if only a </w:t>
      </w:r>
      <w:r w:rsidR="000753BF">
        <w:rPr>
          <w:szCs w:val="24"/>
        </w:rPr>
        <w:t xml:space="preserve">portion </w:t>
      </w:r>
      <w:r w:rsidR="0058248D">
        <w:rPr>
          <w:szCs w:val="24"/>
        </w:rPr>
        <w:t>of the controls are covered, assessment of the remainder of the controls is required.</w:t>
      </w:r>
    </w:p>
    <w:p w14:paraId="77BB890B" w14:textId="4492811B" w:rsidR="00A745B5" w:rsidRPr="008967F0" w:rsidRDefault="00A73A6C">
      <w:pPr>
        <w:pStyle w:val="Heading2"/>
      </w:pPr>
      <w:bookmarkStart w:id="26" w:name="_Toc387673096"/>
      <w:bookmarkStart w:id="27" w:name="_Toc387673265"/>
      <w:bookmarkStart w:id="28" w:name="_Toc387747964"/>
      <w:bookmarkStart w:id="29" w:name="_Toc392833061"/>
      <w:bookmarkStart w:id="30" w:name="_Toc431995296"/>
      <w:bookmarkEnd w:id="26"/>
      <w:bookmarkEnd w:id="27"/>
      <w:bookmarkEnd w:id="28"/>
      <w:r>
        <w:t xml:space="preserve">Purpose of the </w:t>
      </w:r>
      <w:r w:rsidR="008F17C0">
        <w:t>Independent</w:t>
      </w:r>
      <w:r w:rsidR="00CD5914">
        <w:t xml:space="preserve"> Security</w:t>
      </w:r>
      <w:r w:rsidR="00CD5914" w:rsidRPr="008967F0">
        <w:t xml:space="preserve"> </w:t>
      </w:r>
      <w:r w:rsidR="00513C35">
        <w:t xml:space="preserve">and Privacy </w:t>
      </w:r>
      <w:r w:rsidR="00CD5914" w:rsidRPr="008967F0">
        <w:t>Control Assessment</w:t>
      </w:r>
      <w:bookmarkEnd w:id="13"/>
      <w:bookmarkEnd w:id="14"/>
      <w:bookmarkEnd w:id="15"/>
      <w:bookmarkEnd w:id="16"/>
      <w:bookmarkEnd w:id="29"/>
      <w:bookmarkEnd w:id="30"/>
    </w:p>
    <w:p w14:paraId="70855B9C" w14:textId="77777777" w:rsidR="00A745B5" w:rsidRPr="008967F0" w:rsidRDefault="00A745B5" w:rsidP="00A745B5">
      <w:pPr>
        <w:keepNext/>
        <w:rPr>
          <w:szCs w:val="24"/>
        </w:rPr>
      </w:pPr>
      <w:r w:rsidRPr="00E539AC">
        <w:rPr>
          <w:szCs w:val="24"/>
        </w:rPr>
        <w:t xml:space="preserve">The </w:t>
      </w:r>
      <w:r w:rsidR="00A848F6">
        <w:rPr>
          <w:szCs w:val="24"/>
        </w:rPr>
        <w:t>independent</w:t>
      </w:r>
      <w:r w:rsidR="00A848F6" w:rsidRPr="00E539AC">
        <w:rPr>
          <w:szCs w:val="24"/>
        </w:rPr>
        <w:t xml:space="preserve"> </w:t>
      </w:r>
      <w:r w:rsidR="00CD3D72" w:rsidRPr="008967F0">
        <w:rPr>
          <w:szCs w:val="24"/>
        </w:rPr>
        <w:t xml:space="preserve">SCA </w:t>
      </w:r>
      <w:r w:rsidR="00484A84" w:rsidRPr="00EC56E3">
        <w:rPr>
          <w:szCs w:val="24"/>
        </w:rPr>
        <w:t xml:space="preserve">provides an understanding of </w:t>
      </w:r>
      <w:r w:rsidR="00DA6F81">
        <w:rPr>
          <w:szCs w:val="24"/>
        </w:rPr>
        <w:t xml:space="preserve">the </w:t>
      </w:r>
      <w:r w:rsidRPr="008967F0">
        <w:rPr>
          <w:szCs w:val="24"/>
        </w:rPr>
        <w:t>following:</w:t>
      </w:r>
    </w:p>
    <w:p w14:paraId="4718702C" w14:textId="76EB5164" w:rsidR="00A745B5" w:rsidRPr="008967F0" w:rsidRDefault="00B97385" w:rsidP="00BE3049">
      <w:pPr>
        <w:pStyle w:val="BulletListSingleLast"/>
        <w:spacing w:before="0" w:after="0"/>
        <w:rPr>
          <w:snapToGrid w:val="0"/>
        </w:rPr>
      </w:pPr>
      <w:r w:rsidRPr="008967F0">
        <w:rPr>
          <w:snapToGrid w:val="0"/>
        </w:rPr>
        <w:t>System</w:t>
      </w:r>
      <w:r>
        <w:rPr>
          <w:snapToGrid w:val="0"/>
        </w:rPr>
        <w:t xml:space="preserve"> </w:t>
      </w:r>
      <w:r w:rsidR="00A848F6">
        <w:rPr>
          <w:snapToGrid w:val="0"/>
        </w:rPr>
        <w:t>c</w:t>
      </w:r>
      <w:r w:rsidR="00A848F6" w:rsidRPr="008967F0">
        <w:rPr>
          <w:snapToGrid w:val="0"/>
        </w:rPr>
        <w:t xml:space="preserve">ompliance </w:t>
      </w:r>
      <w:r>
        <w:rPr>
          <w:snapToGrid w:val="0"/>
        </w:rPr>
        <w:t>with</w:t>
      </w:r>
      <w:r w:rsidR="005D7621" w:rsidRPr="008967F0">
        <w:rPr>
          <w:snapToGrid w:val="0"/>
        </w:rPr>
        <w:t xml:space="preserve"> </w:t>
      </w:r>
      <w:r w:rsidRPr="00641B80">
        <w:rPr>
          <w:snapToGrid w:val="0"/>
        </w:rPr>
        <w:t>MARS-E</w:t>
      </w:r>
      <w:r w:rsidRPr="008967F0">
        <w:rPr>
          <w:snapToGrid w:val="0"/>
        </w:rPr>
        <w:t xml:space="preserve"> </w:t>
      </w:r>
    </w:p>
    <w:p w14:paraId="0F94359C" w14:textId="2F88C58C" w:rsidR="00A745B5" w:rsidRPr="008967F0" w:rsidRDefault="00B97385" w:rsidP="00BE3049">
      <w:pPr>
        <w:pStyle w:val="BulletListSingleLast"/>
        <w:spacing w:before="0" w:after="0"/>
        <w:rPr>
          <w:snapToGrid w:val="0"/>
        </w:rPr>
      </w:pPr>
      <w:r w:rsidRPr="008967F0">
        <w:rPr>
          <w:snapToGrid w:val="0"/>
        </w:rPr>
        <w:t>Underlying infrastructure</w:t>
      </w:r>
      <w:r>
        <w:rPr>
          <w:snapToGrid w:val="0"/>
        </w:rPr>
        <w:t>’s s</w:t>
      </w:r>
      <w:r w:rsidRPr="008967F0">
        <w:rPr>
          <w:snapToGrid w:val="0"/>
        </w:rPr>
        <w:t>ecur</w:t>
      </w:r>
      <w:r>
        <w:rPr>
          <w:snapToGrid w:val="0"/>
        </w:rPr>
        <w:t xml:space="preserve">ity </w:t>
      </w:r>
      <w:r w:rsidR="00484A84">
        <w:rPr>
          <w:snapToGrid w:val="0"/>
        </w:rPr>
        <w:t xml:space="preserve">posture </w:t>
      </w:r>
    </w:p>
    <w:p w14:paraId="43D94B2F" w14:textId="6C7678EF" w:rsidR="00A745B5" w:rsidRDefault="00B97385" w:rsidP="00BE3049">
      <w:pPr>
        <w:pStyle w:val="BulletListSingleLast"/>
        <w:spacing w:before="0" w:after="0"/>
        <w:rPr>
          <w:snapToGrid w:val="0"/>
        </w:rPr>
      </w:pPr>
      <w:r w:rsidRPr="00A848F6">
        <w:rPr>
          <w:snapToGrid w:val="0"/>
        </w:rPr>
        <w:t xml:space="preserve">The </w:t>
      </w:r>
      <w:r w:rsidRPr="00EC56E3">
        <w:rPr>
          <w:snapToGrid w:val="0"/>
        </w:rPr>
        <w:t>system and data</w:t>
      </w:r>
      <w:r w:rsidRPr="00EC56E3">
        <w:rPr>
          <w:snapToGrid w:val="0"/>
          <w:sz w:val="20"/>
        </w:rPr>
        <w:t xml:space="preserve"> </w:t>
      </w:r>
      <w:r>
        <w:rPr>
          <w:snapToGrid w:val="0"/>
        </w:rPr>
        <w:t>s</w:t>
      </w:r>
      <w:r w:rsidRPr="00484A84">
        <w:rPr>
          <w:snapToGrid w:val="0"/>
        </w:rPr>
        <w:t xml:space="preserve">ecurity </w:t>
      </w:r>
      <w:r w:rsidR="00017603">
        <w:rPr>
          <w:snapToGrid w:val="0"/>
          <w:szCs w:val="24"/>
        </w:rPr>
        <w:t>and</w:t>
      </w:r>
      <w:r w:rsidR="00017603" w:rsidRPr="00017603">
        <w:rPr>
          <w:snapToGrid w:val="0"/>
          <w:szCs w:val="24"/>
        </w:rPr>
        <w:t xml:space="preserve"> privacy </w:t>
      </w:r>
      <w:r w:rsidR="00484A84" w:rsidRPr="00484A84">
        <w:rPr>
          <w:snapToGrid w:val="0"/>
        </w:rPr>
        <w:t xml:space="preserve">posture </w:t>
      </w:r>
    </w:p>
    <w:p w14:paraId="6342269F" w14:textId="0AB7CDE1" w:rsidR="00DD39BC" w:rsidRDefault="00DD39BC" w:rsidP="00BE3049">
      <w:pPr>
        <w:pStyle w:val="BulletListSingleLast"/>
        <w:spacing w:before="0" w:after="0"/>
        <w:rPr>
          <w:snapToGrid w:val="0"/>
        </w:rPr>
      </w:pPr>
      <w:r>
        <w:rPr>
          <w:snapToGrid w:val="0"/>
        </w:rPr>
        <w:lastRenderedPageBreak/>
        <w:t>Proper security configuration associated with the database or file structure storing the data</w:t>
      </w:r>
    </w:p>
    <w:p w14:paraId="0F3004C6" w14:textId="28AC94EF" w:rsidR="003C6C50" w:rsidRPr="00F01396" w:rsidRDefault="00B97385" w:rsidP="00BE3049">
      <w:pPr>
        <w:pStyle w:val="BulletListSingleLast"/>
        <w:spacing w:before="0" w:after="0"/>
      </w:pPr>
      <w:r>
        <w:t xml:space="preserve">Systems technical, managerial and organizational adherence </w:t>
      </w:r>
      <w:r w:rsidR="003C6C50">
        <w:t xml:space="preserve">to the </w:t>
      </w:r>
      <w:r w:rsidR="009D6A62">
        <w:t xml:space="preserve">organization’s </w:t>
      </w:r>
      <w:r w:rsidR="00E8558B">
        <w:t xml:space="preserve">security and </w:t>
      </w:r>
      <w:r w:rsidR="003C6C50">
        <w:t>privacy program, polic</w:t>
      </w:r>
      <w:r w:rsidR="00017603">
        <w:t>ies</w:t>
      </w:r>
      <w:r w:rsidR="003C6C50">
        <w:t>, and guidance</w:t>
      </w:r>
    </w:p>
    <w:p w14:paraId="0A1A7241" w14:textId="5DD17850" w:rsidR="00384692" w:rsidRDefault="00A745B5" w:rsidP="005C1254">
      <w:pPr>
        <w:rPr>
          <w:szCs w:val="24"/>
        </w:rPr>
      </w:pPr>
      <w:r w:rsidRPr="008967F0">
        <w:rPr>
          <w:szCs w:val="24"/>
        </w:rPr>
        <w:t xml:space="preserve">The </w:t>
      </w:r>
      <w:r w:rsidR="000A08A6">
        <w:rPr>
          <w:szCs w:val="24"/>
        </w:rPr>
        <w:t xml:space="preserve">purpose of an </w:t>
      </w:r>
      <w:r w:rsidR="009869BE" w:rsidRPr="008967F0">
        <w:rPr>
          <w:szCs w:val="24"/>
        </w:rPr>
        <w:t xml:space="preserve">SCA </w:t>
      </w:r>
      <w:r w:rsidR="00FC3495">
        <w:rPr>
          <w:szCs w:val="24"/>
        </w:rPr>
        <w:t xml:space="preserve">is to determine </w:t>
      </w:r>
      <w:r w:rsidR="00FC3495" w:rsidRPr="00FC3495">
        <w:rPr>
          <w:szCs w:val="24"/>
        </w:rPr>
        <w:t xml:space="preserve">whether the security </w:t>
      </w:r>
      <w:r w:rsidR="00A25FB6">
        <w:rPr>
          <w:szCs w:val="24"/>
        </w:rPr>
        <w:t xml:space="preserve">and privacy </w:t>
      </w:r>
      <w:r w:rsidR="00FC3495" w:rsidRPr="00FC3495">
        <w:rPr>
          <w:szCs w:val="24"/>
        </w:rPr>
        <w:t>controls are implemented correctly, operat</w:t>
      </w:r>
      <w:r w:rsidR="009D13E1">
        <w:rPr>
          <w:szCs w:val="24"/>
        </w:rPr>
        <w:t>e</w:t>
      </w:r>
      <w:r w:rsidR="00FC3495">
        <w:rPr>
          <w:szCs w:val="24"/>
        </w:rPr>
        <w:t xml:space="preserve"> </w:t>
      </w:r>
      <w:r w:rsidR="00FC3495" w:rsidRPr="00FC3495">
        <w:rPr>
          <w:szCs w:val="24"/>
        </w:rPr>
        <w:t>as intended</w:t>
      </w:r>
      <w:r w:rsidR="000A08A6">
        <w:rPr>
          <w:szCs w:val="24"/>
        </w:rPr>
        <w:t xml:space="preserve">, </w:t>
      </w:r>
      <w:r w:rsidR="00FC3495" w:rsidRPr="00FC3495">
        <w:rPr>
          <w:szCs w:val="24"/>
        </w:rPr>
        <w:t>and produc</w:t>
      </w:r>
      <w:r w:rsidR="009D13E1">
        <w:rPr>
          <w:szCs w:val="24"/>
        </w:rPr>
        <w:t>e</w:t>
      </w:r>
      <w:r w:rsidR="00FC3495" w:rsidRPr="00FC3495">
        <w:rPr>
          <w:szCs w:val="24"/>
        </w:rPr>
        <w:t xml:space="preserve"> the desired outcome</w:t>
      </w:r>
      <w:r w:rsidR="009D13E1">
        <w:rPr>
          <w:szCs w:val="24"/>
        </w:rPr>
        <w:t>s</w:t>
      </w:r>
      <w:r w:rsidR="00FC3495" w:rsidRPr="00FC3495">
        <w:rPr>
          <w:szCs w:val="24"/>
        </w:rPr>
        <w:t xml:space="preserve"> </w:t>
      </w:r>
      <w:r w:rsidR="009D13E1">
        <w:rPr>
          <w:szCs w:val="24"/>
        </w:rPr>
        <w:t>for</w:t>
      </w:r>
      <w:r w:rsidR="00FC3495" w:rsidRPr="00FC3495">
        <w:rPr>
          <w:szCs w:val="24"/>
        </w:rPr>
        <w:t xml:space="preserve"> meeting the security</w:t>
      </w:r>
      <w:r w:rsidR="00FC3495">
        <w:rPr>
          <w:szCs w:val="24"/>
        </w:rPr>
        <w:t xml:space="preserve"> </w:t>
      </w:r>
      <w:r w:rsidR="00A25FB6">
        <w:rPr>
          <w:szCs w:val="24"/>
        </w:rPr>
        <w:t xml:space="preserve">and privacy </w:t>
      </w:r>
      <w:r w:rsidR="00FC3495" w:rsidRPr="00FC3495">
        <w:rPr>
          <w:szCs w:val="24"/>
        </w:rPr>
        <w:t>requirements of the information</w:t>
      </w:r>
      <w:r w:rsidR="00FC3495">
        <w:rPr>
          <w:szCs w:val="24"/>
        </w:rPr>
        <w:t xml:space="preserve"> </w:t>
      </w:r>
      <w:r w:rsidR="00FC3495" w:rsidRPr="00FC3495">
        <w:rPr>
          <w:szCs w:val="24"/>
        </w:rPr>
        <w:t>system.</w:t>
      </w:r>
      <w:r w:rsidR="00EA5877">
        <w:rPr>
          <w:szCs w:val="24"/>
        </w:rPr>
        <w:t xml:space="preserve"> The assessment only reflects the security </w:t>
      </w:r>
      <w:r w:rsidR="009652C6">
        <w:rPr>
          <w:szCs w:val="24"/>
        </w:rPr>
        <w:t xml:space="preserve">and privacy </w:t>
      </w:r>
      <w:r w:rsidR="00EA5877">
        <w:rPr>
          <w:szCs w:val="24"/>
        </w:rPr>
        <w:t>posture at the time of the SCA</w:t>
      </w:r>
      <w:r w:rsidR="009D13E1">
        <w:rPr>
          <w:szCs w:val="24"/>
        </w:rPr>
        <w:t xml:space="preserve"> while</w:t>
      </w:r>
      <w:r w:rsidR="00EA5877">
        <w:rPr>
          <w:szCs w:val="24"/>
        </w:rPr>
        <w:t xml:space="preserve"> other MARS-E controls address ongoing monitoring of control implementation.</w:t>
      </w:r>
    </w:p>
    <w:p w14:paraId="7C33E98B" w14:textId="6B05865C" w:rsidR="00BF642A" w:rsidRDefault="00BF642A">
      <w:pPr>
        <w:spacing w:before="0" w:after="0"/>
        <w:rPr>
          <w:szCs w:val="24"/>
        </w:rPr>
      </w:pPr>
      <w:r>
        <w:rPr>
          <w:szCs w:val="24"/>
        </w:rPr>
        <w:br w:type="page"/>
      </w:r>
    </w:p>
    <w:p w14:paraId="343D0AF4" w14:textId="36A26391" w:rsidR="003C083E" w:rsidRDefault="004944FB" w:rsidP="00D732BF">
      <w:pPr>
        <w:pStyle w:val="Heading1"/>
        <w:numPr>
          <w:ilvl w:val="0"/>
          <w:numId w:val="27"/>
        </w:numPr>
        <w:jc w:val="left"/>
      </w:pPr>
      <w:bookmarkStart w:id="31" w:name="_Toc392833062"/>
      <w:bookmarkStart w:id="32" w:name="_Toc431995297"/>
      <w:bookmarkStart w:id="33" w:name="_Toc332705882"/>
      <w:bookmarkStart w:id="34" w:name="_Toc115357516"/>
      <w:bookmarkStart w:id="35" w:name="_Toc174175955"/>
      <w:bookmarkStart w:id="36" w:name="_Toc186511350"/>
      <w:bookmarkStart w:id="37" w:name="_Toc186513524"/>
      <w:bookmarkStart w:id="38" w:name="_Toc186518973"/>
      <w:bookmarkStart w:id="39" w:name="_Toc186519086"/>
      <w:bookmarkStart w:id="40" w:name="_Toc186520413"/>
      <w:bookmarkStart w:id="41" w:name="_Toc211828417"/>
      <w:r w:rsidRPr="0001275F">
        <w:t>A</w:t>
      </w:r>
      <w:r w:rsidR="003C083E" w:rsidRPr="0001275F">
        <w:t>SSESSMENT PLANNING</w:t>
      </w:r>
      <w:bookmarkEnd w:id="31"/>
      <w:bookmarkEnd w:id="32"/>
    </w:p>
    <w:p w14:paraId="24D9EFA2" w14:textId="7B41B77D" w:rsidR="003C083E" w:rsidRPr="0001275F" w:rsidRDefault="003C083E" w:rsidP="003C083E">
      <w:pPr>
        <w:rPr>
          <w:szCs w:val="24"/>
        </w:rPr>
      </w:pPr>
      <w:r w:rsidRPr="0001275F">
        <w:rPr>
          <w:szCs w:val="24"/>
        </w:rPr>
        <w:t xml:space="preserve">AEs are encouraged to develop an assessment strategy and procedure </w:t>
      </w:r>
      <w:r w:rsidR="009314B4">
        <w:rPr>
          <w:szCs w:val="24"/>
        </w:rPr>
        <w:t>that</w:t>
      </w:r>
      <w:r w:rsidRPr="0001275F">
        <w:rPr>
          <w:szCs w:val="24"/>
        </w:rPr>
        <w:t xml:space="preserve"> provides a standardized approach for planning and resourcing the </w:t>
      </w:r>
      <w:r w:rsidR="00017603">
        <w:rPr>
          <w:szCs w:val="24"/>
        </w:rPr>
        <w:t>SCA</w:t>
      </w:r>
      <w:r w:rsidRPr="0001275F">
        <w:rPr>
          <w:szCs w:val="24"/>
        </w:rPr>
        <w:t xml:space="preserve"> of </w:t>
      </w:r>
      <w:r w:rsidR="009314B4">
        <w:rPr>
          <w:szCs w:val="24"/>
        </w:rPr>
        <w:t xml:space="preserve">their </w:t>
      </w:r>
      <w:r w:rsidRPr="0001275F">
        <w:rPr>
          <w:szCs w:val="24"/>
        </w:rPr>
        <w:t>information system</w:t>
      </w:r>
      <w:r w:rsidR="009314B4">
        <w:rPr>
          <w:szCs w:val="24"/>
        </w:rPr>
        <w:t>s</w:t>
      </w:r>
      <w:r w:rsidRPr="0001275F">
        <w:rPr>
          <w:szCs w:val="24"/>
        </w:rPr>
        <w:t xml:space="preserve"> and underlying components. AEs are responsible for ensuring that each </w:t>
      </w:r>
      <w:r w:rsidR="00D937DF" w:rsidRPr="0001275F">
        <w:rPr>
          <w:szCs w:val="24"/>
        </w:rPr>
        <w:t>SCA</w:t>
      </w:r>
      <w:r w:rsidRPr="0001275F">
        <w:rPr>
          <w:szCs w:val="24"/>
        </w:rPr>
        <w:t xml:space="preserve"> has:</w:t>
      </w:r>
    </w:p>
    <w:p w14:paraId="57CAEE25" w14:textId="23294154" w:rsidR="003C083E" w:rsidRPr="0001275F" w:rsidRDefault="002546C5" w:rsidP="00D732BF">
      <w:pPr>
        <w:pStyle w:val="BulletListSingle"/>
        <w:numPr>
          <w:ilvl w:val="0"/>
          <w:numId w:val="26"/>
        </w:numPr>
        <w:ind w:left="720"/>
      </w:pPr>
      <w:r w:rsidRPr="0001275F">
        <w:t xml:space="preserve">Budget </w:t>
      </w:r>
      <w:r w:rsidR="003C083E" w:rsidRPr="0001275F">
        <w:t>and assigned resources suitable for completing the assessment</w:t>
      </w:r>
    </w:p>
    <w:p w14:paraId="1F1EE88C" w14:textId="77777777" w:rsidR="003C083E" w:rsidRPr="0001275F" w:rsidRDefault="003C083E" w:rsidP="00D732BF">
      <w:pPr>
        <w:pStyle w:val="BulletListSingle"/>
        <w:numPr>
          <w:ilvl w:val="0"/>
          <w:numId w:val="26"/>
        </w:numPr>
        <w:ind w:left="720"/>
      </w:pPr>
      <w:r w:rsidRPr="0001275F">
        <w:t>Clear objectives and constraints</w:t>
      </w:r>
    </w:p>
    <w:p w14:paraId="7FCBF3EF" w14:textId="77777777" w:rsidR="003C083E" w:rsidRPr="0001275F" w:rsidRDefault="003C083E" w:rsidP="00D732BF">
      <w:pPr>
        <w:pStyle w:val="BulletListSingle"/>
        <w:numPr>
          <w:ilvl w:val="0"/>
          <w:numId w:val="26"/>
        </w:numPr>
        <w:ind w:left="720"/>
      </w:pPr>
      <w:r w:rsidRPr="0001275F">
        <w:t>Well</w:t>
      </w:r>
      <w:r w:rsidR="009314B4">
        <w:t>-</w:t>
      </w:r>
      <w:r w:rsidRPr="0001275F">
        <w:t>defined roles and responsibilities</w:t>
      </w:r>
    </w:p>
    <w:p w14:paraId="4E5A170D" w14:textId="4C3A9572" w:rsidR="003C083E" w:rsidRPr="0001275F" w:rsidRDefault="002546C5" w:rsidP="00D732BF">
      <w:pPr>
        <w:pStyle w:val="BulletListSingleLast"/>
        <w:numPr>
          <w:ilvl w:val="0"/>
          <w:numId w:val="26"/>
        </w:numPr>
        <w:ind w:left="720"/>
      </w:pPr>
      <w:r w:rsidRPr="0001275F">
        <w:t>Schedul</w:t>
      </w:r>
      <w:r>
        <w:t>ing</w:t>
      </w:r>
      <w:r w:rsidRPr="0001275F">
        <w:t xml:space="preserve"> </w:t>
      </w:r>
      <w:r w:rsidR="009314B4">
        <w:t>that</w:t>
      </w:r>
      <w:r w:rsidR="006A2BBF" w:rsidRPr="0001275F">
        <w:t xml:space="preserve"> includes </w:t>
      </w:r>
      <w:r w:rsidR="003C083E" w:rsidRPr="0001275F">
        <w:t>defined events and deliverables</w:t>
      </w:r>
    </w:p>
    <w:p w14:paraId="7133380B" w14:textId="507239B5" w:rsidR="00C405F8" w:rsidRPr="0001275F" w:rsidRDefault="00C405F8" w:rsidP="00C405F8">
      <w:pPr>
        <w:rPr>
          <w:szCs w:val="24"/>
        </w:rPr>
      </w:pPr>
      <w:r w:rsidRPr="0001275F">
        <w:rPr>
          <w:szCs w:val="24"/>
        </w:rPr>
        <w:t>During planning</w:t>
      </w:r>
      <w:r w:rsidR="002546C5">
        <w:rPr>
          <w:szCs w:val="24"/>
        </w:rPr>
        <w:t xml:space="preserve"> for the SCA</w:t>
      </w:r>
      <w:r w:rsidR="009314B4">
        <w:rPr>
          <w:szCs w:val="24"/>
        </w:rPr>
        <w:t>,</w:t>
      </w:r>
      <w:r w:rsidR="00D937DF" w:rsidRPr="0001275F">
        <w:rPr>
          <w:szCs w:val="24"/>
        </w:rPr>
        <w:t xml:space="preserve"> </w:t>
      </w:r>
      <w:r w:rsidRPr="0001275F">
        <w:rPr>
          <w:szCs w:val="24"/>
        </w:rPr>
        <w:t>the AE develops a scope statement that is dependent upon, but not limited to</w:t>
      </w:r>
      <w:r w:rsidR="009314B4">
        <w:rPr>
          <w:szCs w:val="24"/>
        </w:rPr>
        <w:t>,</w:t>
      </w:r>
      <w:r w:rsidRPr="0001275F">
        <w:rPr>
          <w:szCs w:val="24"/>
        </w:rPr>
        <w:t xml:space="preserve"> the following factors:</w:t>
      </w:r>
    </w:p>
    <w:p w14:paraId="54F9F488" w14:textId="77777777" w:rsidR="00C405F8" w:rsidRPr="0001275F" w:rsidRDefault="00C405F8" w:rsidP="00A86C57">
      <w:pPr>
        <w:pStyle w:val="BulletListSingleLast"/>
        <w:spacing w:before="0" w:after="0"/>
      </w:pPr>
      <w:r w:rsidRPr="0001275F">
        <w:t>System boundaries</w:t>
      </w:r>
    </w:p>
    <w:p w14:paraId="1426ED09" w14:textId="492EBD32" w:rsidR="003C083E" w:rsidRPr="0001275F" w:rsidRDefault="003C083E" w:rsidP="00A86C57">
      <w:pPr>
        <w:pStyle w:val="BulletListSingleLast"/>
        <w:spacing w:before="0" w:after="0"/>
      </w:pPr>
      <w:r w:rsidRPr="0001275F">
        <w:t xml:space="preserve">Known business </w:t>
      </w:r>
      <w:r w:rsidR="00DD39BC">
        <w:t xml:space="preserve">and system </w:t>
      </w:r>
      <w:r w:rsidRPr="0001275F">
        <w:t>risks associated with the information system</w:t>
      </w:r>
    </w:p>
    <w:p w14:paraId="34602DC3" w14:textId="77777777" w:rsidR="003C083E" w:rsidRPr="0001275F" w:rsidRDefault="003C083E" w:rsidP="00A86C57">
      <w:pPr>
        <w:pStyle w:val="BulletListSingleLast"/>
        <w:spacing w:before="0" w:after="0"/>
      </w:pPr>
      <w:r w:rsidRPr="0001275F">
        <w:t>Dependence of the system on any hierarchical structure</w:t>
      </w:r>
    </w:p>
    <w:p w14:paraId="68C87438" w14:textId="77777777" w:rsidR="003C083E" w:rsidRPr="0001275F" w:rsidRDefault="003C083E" w:rsidP="00A86C57">
      <w:pPr>
        <w:pStyle w:val="BulletListSingleLast"/>
        <w:spacing w:before="0" w:after="0"/>
      </w:pPr>
      <w:r w:rsidRPr="0001275F">
        <w:t>System development phase</w:t>
      </w:r>
    </w:p>
    <w:p w14:paraId="6D1F7523" w14:textId="1273224F" w:rsidR="003C083E" w:rsidRPr="0001275F" w:rsidRDefault="003C083E" w:rsidP="00A86C57">
      <w:pPr>
        <w:pStyle w:val="BulletListSingleLast"/>
        <w:spacing w:before="0" w:after="0"/>
      </w:pPr>
      <w:r w:rsidRPr="0001275F">
        <w:t xml:space="preserve">Documented security </w:t>
      </w:r>
      <w:r w:rsidR="00FC606D">
        <w:t xml:space="preserve">and privacy </w:t>
      </w:r>
      <w:r w:rsidRPr="0001275F">
        <w:t>control requirements (MARS-E)</w:t>
      </w:r>
    </w:p>
    <w:p w14:paraId="6ADDB606" w14:textId="77777777" w:rsidR="003C083E" w:rsidRPr="0001275F" w:rsidRDefault="003C083E" w:rsidP="00A86C57">
      <w:pPr>
        <w:pStyle w:val="BulletListSingleLast"/>
        <w:spacing w:before="0" w:after="0"/>
      </w:pPr>
      <w:r w:rsidRPr="0001275F">
        <w:t xml:space="preserve">Assessment </w:t>
      </w:r>
      <w:r w:rsidR="00D937DF" w:rsidRPr="0001275F">
        <w:t>t</w:t>
      </w:r>
      <w:r w:rsidRPr="0001275F">
        <w:t>ype</w:t>
      </w:r>
    </w:p>
    <w:p w14:paraId="569CFD30" w14:textId="77777777" w:rsidR="003C083E" w:rsidRDefault="003C083E" w:rsidP="00A86C57">
      <w:pPr>
        <w:pStyle w:val="BulletListSingleLast"/>
        <w:spacing w:before="0" w:after="0"/>
      </w:pPr>
      <w:r w:rsidRPr="0001275F">
        <w:t xml:space="preserve">Legislative </w:t>
      </w:r>
      <w:r w:rsidR="00D937DF" w:rsidRPr="0001275F">
        <w:t>c</w:t>
      </w:r>
      <w:r w:rsidRPr="0001275F">
        <w:t>ycle</w:t>
      </w:r>
    </w:p>
    <w:p w14:paraId="5FAA01C3" w14:textId="389908F1" w:rsidR="008D1FFA" w:rsidRPr="00A73A6C" w:rsidRDefault="00214768" w:rsidP="00AE5A1E">
      <w:pPr>
        <w:ind w:left="1" w:firstLine="1"/>
      </w:pPr>
      <w:r w:rsidRPr="007F4D85">
        <w:t xml:space="preserve">The </w:t>
      </w:r>
      <w:r w:rsidR="008D1FFA" w:rsidRPr="007F4D85">
        <w:t xml:space="preserve">contract statement of work should also </w:t>
      </w:r>
      <w:r w:rsidR="00A86C57" w:rsidRPr="007F4D85">
        <w:t>provide</w:t>
      </w:r>
      <w:r w:rsidR="00A86C57">
        <w:t xml:space="preserve"> </w:t>
      </w:r>
      <w:r w:rsidR="00A86C57" w:rsidRPr="007F4D85">
        <w:t>support</w:t>
      </w:r>
      <w:r w:rsidR="008D1FFA" w:rsidRPr="007F4D85">
        <w:t xml:space="preserve"> </w:t>
      </w:r>
      <w:r w:rsidR="002546C5">
        <w:t xml:space="preserve">for </w:t>
      </w:r>
      <w:r w:rsidR="005B0059" w:rsidRPr="007F4D85">
        <w:t>clarify</w:t>
      </w:r>
      <w:r w:rsidR="002546C5">
        <w:t>ing</w:t>
      </w:r>
      <w:r w:rsidR="005B0059" w:rsidRPr="007F4D85">
        <w:t xml:space="preserve"> findings and </w:t>
      </w:r>
      <w:r w:rsidR="002546C5">
        <w:t xml:space="preserve">making </w:t>
      </w:r>
      <w:r w:rsidR="002546C5" w:rsidRPr="007F4D85">
        <w:t xml:space="preserve">corrective </w:t>
      </w:r>
      <w:r w:rsidR="002546C5">
        <w:t xml:space="preserve">action </w:t>
      </w:r>
      <w:r w:rsidR="002546C5" w:rsidRPr="007F4D85">
        <w:t xml:space="preserve">recommendations </w:t>
      </w:r>
      <w:r w:rsidR="008D1FFA" w:rsidRPr="007F4D85">
        <w:t>after the assessment.</w:t>
      </w:r>
    </w:p>
    <w:p w14:paraId="18128230" w14:textId="4433229F" w:rsidR="00AE5A1E" w:rsidRDefault="008D1FFA" w:rsidP="00AE5A1E">
      <w:pPr>
        <w:ind w:left="1" w:firstLine="1"/>
      </w:pPr>
      <w:r w:rsidRPr="007F4D85">
        <w:t xml:space="preserve">The </w:t>
      </w:r>
      <w:r w:rsidR="00214768" w:rsidRPr="007F4D85">
        <w:t xml:space="preserve">contract should specify that </w:t>
      </w:r>
      <w:r w:rsidR="005B0059" w:rsidRPr="007F4D85">
        <w:t xml:space="preserve">contractor staff shall execute </w:t>
      </w:r>
      <w:r w:rsidR="00B87FC0" w:rsidRPr="00B87FC0">
        <w:t>Non-Disclosure</w:t>
      </w:r>
      <w:r w:rsidR="006B2583" w:rsidRPr="007F4D85">
        <w:t xml:space="preserve"> Agreements (N</w:t>
      </w:r>
      <w:r w:rsidR="00AE5A1E" w:rsidRPr="007F4D85">
        <w:t>DA</w:t>
      </w:r>
      <w:r w:rsidR="006B2583" w:rsidRPr="007F4D85">
        <w:t>)</w:t>
      </w:r>
      <w:r w:rsidR="00AE5A1E" w:rsidRPr="007F4D85">
        <w:t xml:space="preserve"> prior to access</w:t>
      </w:r>
      <w:r w:rsidR="002546C5">
        <w:t xml:space="preserve">ing any </w:t>
      </w:r>
      <w:r w:rsidR="009E5628" w:rsidRPr="007F4D85">
        <w:t xml:space="preserve">information related to the security </w:t>
      </w:r>
      <w:r w:rsidR="00876355">
        <w:t xml:space="preserve">and privacy </w:t>
      </w:r>
      <w:r w:rsidR="009E5628" w:rsidRPr="007F4D85">
        <w:t>of the system.</w:t>
      </w:r>
      <w:r w:rsidR="009E5628" w:rsidRPr="00A73A6C">
        <w:t xml:space="preserve"> </w:t>
      </w:r>
      <w:r w:rsidR="00AE5A1E" w:rsidRPr="00A73A6C">
        <w:t xml:space="preserve">Requests to access information </w:t>
      </w:r>
      <w:r w:rsidR="002546C5">
        <w:t xml:space="preserve">should </w:t>
      </w:r>
      <w:r w:rsidR="00AE5A1E" w:rsidRPr="00A73A6C">
        <w:t>only be considered based on a demonstration of a valid need to know,</w:t>
      </w:r>
      <w:r w:rsidR="00AE5A1E" w:rsidRPr="0001275F">
        <w:t xml:space="preserve"> and not</w:t>
      </w:r>
      <w:r w:rsidR="005B0059">
        <w:t xml:space="preserve"> the</w:t>
      </w:r>
      <w:r w:rsidR="00AE5A1E" w:rsidRPr="0001275F">
        <w:t xml:space="preserve"> position, title, level of investigation</w:t>
      </w:r>
      <w:r w:rsidR="009314B4">
        <w:t>,</w:t>
      </w:r>
      <w:r w:rsidR="00AE5A1E" w:rsidRPr="0001275F">
        <w:t xml:space="preserve"> or position sensitivity level.</w:t>
      </w:r>
    </w:p>
    <w:p w14:paraId="191937F1" w14:textId="77777777" w:rsidR="00690B62" w:rsidRDefault="00690B62" w:rsidP="00AE5A1E">
      <w:pPr>
        <w:ind w:left="1" w:firstLine="1"/>
        <w:sectPr w:rsidR="00690B62" w:rsidSect="00052CEA">
          <w:headerReference w:type="first" r:id="rId22"/>
          <w:footerReference w:type="first" r:id="rId23"/>
          <w:pgSz w:w="12240" w:h="15840" w:code="1"/>
          <w:pgMar w:top="1440" w:right="1440" w:bottom="1440" w:left="1440" w:header="720" w:footer="576" w:gutter="0"/>
          <w:cols w:space="720"/>
          <w:docGrid w:linePitch="360"/>
        </w:sectPr>
      </w:pPr>
    </w:p>
    <w:p w14:paraId="7783DD7B" w14:textId="17528DF0" w:rsidR="000D435E" w:rsidRPr="0001275F" w:rsidRDefault="00513C35" w:rsidP="0001275F">
      <w:pPr>
        <w:pStyle w:val="Heading1"/>
      </w:pPr>
      <w:bookmarkStart w:id="75" w:name="_Toc392772112"/>
      <w:bookmarkStart w:id="76" w:name="_Toc392831160"/>
      <w:bookmarkStart w:id="77" w:name="_Toc392831325"/>
      <w:bookmarkStart w:id="78" w:name="_Toc392831476"/>
      <w:bookmarkStart w:id="79" w:name="_Toc392831511"/>
      <w:bookmarkStart w:id="80" w:name="_Toc392831608"/>
      <w:bookmarkStart w:id="81" w:name="_Toc392831727"/>
      <w:bookmarkStart w:id="82" w:name="_Toc392831768"/>
      <w:bookmarkStart w:id="83" w:name="_Toc392832280"/>
      <w:bookmarkStart w:id="84" w:name="_Toc392832355"/>
      <w:bookmarkStart w:id="85" w:name="_Toc392833063"/>
      <w:bookmarkStart w:id="86" w:name="_Toc392850861"/>
      <w:bookmarkStart w:id="87" w:name="_Toc392758541"/>
      <w:bookmarkStart w:id="88" w:name="_Toc392758607"/>
      <w:bookmarkStart w:id="89" w:name="_Toc392758648"/>
      <w:bookmarkStart w:id="90" w:name="_Toc392758711"/>
      <w:bookmarkStart w:id="91" w:name="_Toc392772117"/>
      <w:bookmarkStart w:id="92" w:name="_Toc392831165"/>
      <w:bookmarkStart w:id="93" w:name="_Toc392831330"/>
      <w:bookmarkStart w:id="94" w:name="_Toc392831481"/>
      <w:bookmarkStart w:id="95" w:name="_Toc392831516"/>
      <w:bookmarkStart w:id="96" w:name="_Toc392831613"/>
      <w:bookmarkStart w:id="97" w:name="_Toc392831732"/>
      <w:bookmarkStart w:id="98" w:name="_Toc392831773"/>
      <w:bookmarkStart w:id="99" w:name="_Toc392832285"/>
      <w:bookmarkStart w:id="100" w:name="_Toc392832360"/>
      <w:bookmarkStart w:id="101" w:name="_Toc392833068"/>
      <w:bookmarkStart w:id="102" w:name="_Toc392850866"/>
      <w:bookmarkStart w:id="103" w:name="_Toc392758542"/>
      <w:bookmarkStart w:id="104" w:name="_Toc392758608"/>
      <w:bookmarkStart w:id="105" w:name="_Toc392758649"/>
      <w:bookmarkStart w:id="106" w:name="_Toc392758712"/>
      <w:bookmarkStart w:id="107" w:name="_Toc392772118"/>
      <w:bookmarkStart w:id="108" w:name="_Toc392831166"/>
      <w:bookmarkStart w:id="109" w:name="_Toc392831331"/>
      <w:bookmarkStart w:id="110" w:name="_Toc392831482"/>
      <w:bookmarkStart w:id="111" w:name="_Toc392831517"/>
      <w:bookmarkStart w:id="112" w:name="_Toc392831614"/>
      <w:bookmarkStart w:id="113" w:name="_Toc392831733"/>
      <w:bookmarkStart w:id="114" w:name="_Toc392831774"/>
      <w:bookmarkStart w:id="115" w:name="_Toc392832286"/>
      <w:bookmarkStart w:id="116" w:name="_Toc392832361"/>
      <w:bookmarkStart w:id="117" w:name="_Toc392833069"/>
      <w:bookmarkStart w:id="118" w:name="_Toc392850867"/>
      <w:bookmarkStart w:id="119" w:name="_Toc392833070"/>
      <w:bookmarkStart w:id="120" w:name="_Toc43199529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01275F">
        <w:rPr>
          <w:caps w:val="0"/>
        </w:rPr>
        <w:t xml:space="preserve">SECURITY </w:t>
      </w:r>
      <w:r>
        <w:rPr>
          <w:caps w:val="0"/>
        </w:rPr>
        <w:t xml:space="preserve">AND PRIVACY </w:t>
      </w:r>
      <w:r w:rsidRPr="0001275F">
        <w:rPr>
          <w:caps w:val="0"/>
        </w:rPr>
        <w:t>CONTROL ASSESSMENT</w:t>
      </w:r>
      <w:bookmarkEnd w:id="33"/>
      <w:r w:rsidRPr="0001275F">
        <w:rPr>
          <w:caps w:val="0"/>
        </w:rPr>
        <w:t xml:space="preserve"> METHODOLOGY</w:t>
      </w:r>
      <w:bookmarkEnd w:id="119"/>
      <w:bookmarkEnd w:id="120"/>
    </w:p>
    <w:p w14:paraId="18D4BC16" w14:textId="77777777" w:rsidR="00B00160" w:rsidRDefault="000D435E" w:rsidP="000D435E">
      <w:pPr>
        <w:rPr>
          <w:szCs w:val="24"/>
        </w:rPr>
      </w:pPr>
      <w:r w:rsidRPr="00C827B9">
        <w:rPr>
          <w:szCs w:val="24"/>
        </w:rPr>
        <w:t xml:space="preserve">The </w:t>
      </w:r>
      <w:r w:rsidR="005C1254" w:rsidRPr="00C827B9">
        <w:rPr>
          <w:szCs w:val="24"/>
        </w:rPr>
        <w:t>SCA</w:t>
      </w:r>
      <w:r w:rsidR="00B379B2" w:rsidRPr="00C827B9">
        <w:rPr>
          <w:szCs w:val="24"/>
        </w:rPr>
        <w:t xml:space="preserve"> </w:t>
      </w:r>
      <w:r w:rsidRPr="00C827B9">
        <w:rPr>
          <w:szCs w:val="24"/>
        </w:rPr>
        <w:t>methodology</w:t>
      </w:r>
      <w:r w:rsidRPr="008967F0">
        <w:rPr>
          <w:szCs w:val="24"/>
        </w:rPr>
        <w:t xml:space="preserve"> </w:t>
      </w:r>
      <w:r w:rsidR="00B00160">
        <w:rPr>
          <w:szCs w:val="24"/>
        </w:rPr>
        <w:t xml:space="preserve">described in this document </w:t>
      </w:r>
      <w:r w:rsidR="007A12DC">
        <w:rPr>
          <w:szCs w:val="24"/>
        </w:rPr>
        <w:t xml:space="preserve">originates </w:t>
      </w:r>
      <w:r w:rsidR="00B00160">
        <w:rPr>
          <w:szCs w:val="24"/>
        </w:rPr>
        <w:t xml:space="preserve">from the </w:t>
      </w:r>
      <w:r w:rsidR="00F07329">
        <w:rPr>
          <w:szCs w:val="24"/>
        </w:rPr>
        <w:t xml:space="preserve">standard </w:t>
      </w:r>
      <w:r w:rsidR="00B00160">
        <w:rPr>
          <w:szCs w:val="24"/>
        </w:rPr>
        <w:t xml:space="preserve">CMS </w:t>
      </w:r>
      <w:r w:rsidR="00F07329">
        <w:rPr>
          <w:szCs w:val="24"/>
        </w:rPr>
        <w:t>methodology</w:t>
      </w:r>
      <w:r w:rsidR="00F07329">
        <w:rPr>
          <w:rStyle w:val="FootnoteReference"/>
          <w:szCs w:val="24"/>
        </w:rPr>
        <w:footnoteReference w:id="5"/>
      </w:r>
      <w:r w:rsidR="00F07329">
        <w:rPr>
          <w:szCs w:val="24"/>
        </w:rPr>
        <w:t xml:space="preserve"> used </w:t>
      </w:r>
      <w:r w:rsidR="009A4BAC">
        <w:rPr>
          <w:szCs w:val="24"/>
        </w:rPr>
        <w:t xml:space="preserve">in the assessment of </w:t>
      </w:r>
      <w:r w:rsidR="00F07329">
        <w:rPr>
          <w:szCs w:val="24"/>
        </w:rPr>
        <w:t>all CMS internal and business partner information systems.</w:t>
      </w:r>
    </w:p>
    <w:p w14:paraId="344049F8" w14:textId="2B032A38" w:rsidR="00FB4711" w:rsidRDefault="00FB4711" w:rsidP="00EA5748">
      <w:pPr>
        <w:rPr>
          <w:szCs w:val="24"/>
        </w:rPr>
      </w:pPr>
      <w:r w:rsidRPr="00D4213D">
        <w:rPr>
          <w:szCs w:val="24"/>
        </w:rPr>
        <w:t xml:space="preserve">Assessment procedures for testing each security </w:t>
      </w:r>
      <w:r w:rsidR="00F77942">
        <w:rPr>
          <w:szCs w:val="24"/>
        </w:rPr>
        <w:t xml:space="preserve">and privacy </w:t>
      </w:r>
      <w:r w:rsidRPr="00D4213D">
        <w:rPr>
          <w:szCs w:val="24"/>
        </w:rPr>
        <w:t xml:space="preserve">control are in the </w:t>
      </w:r>
      <w:r w:rsidR="00005F5B" w:rsidRPr="00A86C57">
        <w:rPr>
          <w:i/>
          <w:szCs w:val="24"/>
        </w:rPr>
        <w:t>MARS-E</w:t>
      </w:r>
      <w:r w:rsidR="00005F5B">
        <w:rPr>
          <w:szCs w:val="24"/>
        </w:rPr>
        <w:t xml:space="preserve"> </w:t>
      </w:r>
      <w:r w:rsidR="00005F5B" w:rsidRPr="00A86C57">
        <w:rPr>
          <w:i/>
          <w:szCs w:val="24"/>
        </w:rPr>
        <w:t>Document</w:t>
      </w:r>
      <w:r w:rsidR="00005F5B">
        <w:rPr>
          <w:szCs w:val="24"/>
        </w:rPr>
        <w:t xml:space="preserve"> </w:t>
      </w:r>
      <w:r w:rsidR="00EA5748" w:rsidRPr="00EA5748">
        <w:rPr>
          <w:i/>
          <w:szCs w:val="24"/>
        </w:rPr>
        <w:t>Suite, Version 2.0</w:t>
      </w:r>
      <w:r w:rsidR="00EA5748">
        <w:rPr>
          <w:i/>
          <w:szCs w:val="24"/>
        </w:rPr>
        <w:t xml:space="preserve"> </w:t>
      </w:r>
      <w:r w:rsidR="00EA5748" w:rsidRPr="00EA5748">
        <w:rPr>
          <w:i/>
          <w:szCs w:val="24"/>
        </w:rPr>
        <w:t xml:space="preserve">Volume III: Catalog of Minimum Acceptable Risk Security and Privacy Controls for </w:t>
      </w:r>
      <w:r w:rsidR="00CD1080" w:rsidRPr="00EA5748">
        <w:rPr>
          <w:i/>
          <w:szCs w:val="24"/>
        </w:rPr>
        <w:t>Exchanges</w:t>
      </w:r>
      <w:r w:rsidR="00644818" w:rsidRPr="00E8558B">
        <w:rPr>
          <w:rStyle w:val="FootnoteReference"/>
          <w:szCs w:val="24"/>
        </w:rPr>
        <w:footnoteReference w:id="6"/>
      </w:r>
      <w:r w:rsidR="00005F5B" w:rsidRPr="00E8558B">
        <w:rPr>
          <w:i/>
          <w:szCs w:val="24"/>
        </w:rPr>
        <w:t xml:space="preserve">.  </w:t>
      </w:r>
      <w:r w:rsidRPr="00E8558B">
        <w:rPr>
          <w:szCs w:val="24"/>
        </w:rPr>
        <w:t>A</w:t>
      </w:r>
      <w:r w:rsidR="009314B4" w:rsidRPr="00E8558B">
        <w:rPr>
          <w:szCs w:val="24"/>
        </w:rPr>
        <w:t> </w:t>
      </w:r>
      <w:r w:rsidRPr="00E8558B">
        <w:rPr>
          <w:szCs w:val="24"/>
        </w:rPr>
        <w:t xml:space="preserve">detailed assessment plan should be prepared using these </w:t>
      </w:r>
      <w:r w:rsidR="007A12DC" w:rsidRPr="003E7AFF">
        <w:rPr>
          <w:szCs w:val="24"/>
        </w:rPr>
        <w:t xml:space="preserve">security </w:t>
      </w:r>
      <w:r w:rsidR="005E5B95" w:rsidRPr="003E7AFF">
        <w:rPr>
          <w:szCs w:val="24"/>
        </w:rPr>
        <w:t xml:space="preserve">and privacy </w:t>
      </w:r>
      <w:r w:rsidRPr="003E7AFF">
        <w:rPr>
          <w:szCs w:val="24"/>
        </w:rPr>
        <w:t xml:space="preserve">control </w:t>
      </w:r>
      <w:r w:rsidR="00141710" w:rsidRPr="003E7AFF">
        <w:rPr>
          <w:szCs w:val="24"/>
        </w:rPr>
        <w:t xml:space="preserve">assessment </w:t>
      </w:r>
      <w:r w:rsidRPr="001E71A1">
        <w:rPr>
          <w:szCs w:val="24"/>
        </w:rPr>
        <w:t>procedures</w:t>
      </w:r>
      <w:r w:rsidRPr="00D4213D">
        <w:rPr>
          <w:szCs w:val="24"/>
        </w:rPr>
        <w:t xml:space="preserve">. </w:t>
      </w:r>
      <w:r w:rsidR="007A12DC">
        <w:rPr>
          <w:szCs w:val="24"/>
        </w:rPr>
        <w:t>If</w:t>
      </w:r>
      <w:r w:rsidR="009314B4">
        <w:rPr>
          <w:szCs w:val="24"/>
        </w:rPr>
        <w:t> </w:t>
      </w:r>
      <w:r w:rsidR="007A12DC">
        <w:rPr>
          <w:szCs w:val="24"/>
        </w:rPr>
        <w:t>necessary, modify or supplement t</w:t>
      </w:r>
      <w:r w:rsidRPr="00D4213D">
        <w:rPr>
          <w:szCs w:val="24"/>
        </w:rPr>
        <w:t xml:space="preserve">he procedures to evaluate the system’s vulnerability to </w:t>
      </w:r>
      <w:r w:rsidRPr="007F4D85">
        <w:rPr>
          <w:szCs w:val="24"/>
        </w:rPr>
        <w:t>different types of threats</w:t>
      </w:r>
      <w:r w:rsidR="009314B4" w:rsidRPr="007F4D85">
        <w:rPr>
          <w:szCs w:val="24"/>
        </w:rPr>
        <w:t>,</w:t>
      </w:r>
      <w:r w:rsidRPr="007F4D85">
        <w:rPr>
          <w:szCs w:val="24"/>
        </w:rPr>
        <w:t xml:space="preserve"> including those from the insider, the </w:t>
      </w:r>
      <w:r w:rsidR="00413E66" w:rsidRPr="007F4D85">
        <w:rPr>
          <w:szCs w:val="24"/>
        </w:rPr>
        <w:t>Internet</w:t>
      </w:r>
      <w:r w:rsidR="005B6EB1" w:rsidRPr="007F4D85">
        <w:rPr>
          <w:szCs w:val="24"/>
        </w:rPr>
        <w:t>,</w:t>
      </w:r>
      <w:r w:rsidR="00413E66" w:rsidRPr="007F4D85">
        <w:rPr>
          <w:szCs w:val="24"/>
        </w:rPr>
        <w:t xml:space="preserve"> </w:t>
      </w:r>
      <w:r w:rsidRPr="007F4D85">
        <w:rPr>
          <w:szCs w:val="24"/>
        </w:rPr>
        <w:t>or the network</w:t>
      </w:r>
      <w:r w:rsidRPr="00A73A6C">
        <w:rPr>
          <w:szCs w:val="24"/>
        </w:rPr>
        <w:t>.</w:t>
      </w:r>
      <w:r w:rsidR="009A4BAC" w:rsidRPr="009A4BAC">
        <w:rPr>
          <w:szCs w:val="24"/>
        </w:rPr>
        <w:t xml:space="preserve"> </w:t>
      </w:r>
      <w:r w:rsidR="009A4BAC" w:rsidRPr="00E8558B">
        <w:rPr>
          <w:szCs w:val="24"/>
        </w:rPr>
        <w:t>The</w:t>
      </w:r>
      <w:r w:rsidR="009314B4" w:rsidRPr="00E8558B">
        <w:rPr>
          <w:szCs w:val="24"/>
        </w:rPr>
        <w:t> </w:t>
      </w:r>
      <w:r w:rsidR="00141710" w:rsidRPr="00ED01A6">
        <w:rPr>
          <w:szCs w:val="24"/>
        </w:rPr>
        <w:t xml:space="preserve">assessment </w:t>
      </w:r>
      <w:r w:rsidR="009A4BAC" w:rsidRPr="003E7AFF">
        <w:rPr>
          <w:szCs w:val="24"/>
        </w:rPr>
        <w:t>methods include examination of documentation, logs and configurations, interviews of personnel</w:t>
      </w:r>
      <w:r w:rsidR="007A12DC" w:rsidRPr="003E7AFF">
        <w:rPr>
          <w:szCs w:val="24"/>
        </w:rPr>
        <w:t xml:space="preserve">, </w:t>
      </w:r>
      <w:r w:rsidR="009A4BAC" w:rsidRPr="001E71A1">
        <w:rPr>
          <w:szCs w:val="24"/>
        </w:rPr>
        <w:t>and testing of</w:t>
      </w:r>
      <w:r w:rsidR="003909C1" w:rsidRPr="00F53B15">
        <w:rPr>
          <w:szCs w:val="24"/>
        </w:rPr>
        <w:t xml:space="preserve"> </w:t>
      </w:r>
      <w:r w:rsidR="009A4BAC" w:rsidRPr="00F53B15">
        <w:rPr>
          <w:szCs w:val="24"/>
        </w:rPr>
        <w:t>technical controls.</w:t>
      </w:r>
    </w:p>
    <w:p w14:paraId="21628EDB" w14:textId="620ED930" w:rsidR="000D435E" w:rsidRPr="008967F0" w:rsidRDefault="00F02D75" w:rsidP="0085785B">
      <w:pPr>
        <w:rPr>
          <w:szCs w:val="24"/>
        </w:rPr>
      </w:pPr>
      <w:r>
        <w:rPr>
          <w:szCs w:val="24"/>
        </w:rPr>
        <w:t>This</w:t>
      </w:r>
      <w:r w:rsidR="000D435E" w:rsidRPr="008967F0">
        <w:rPr>
          <w:szCs w:val="24"/>
        </w:rPr>
        <w:t xml:space="preserve"> assessment provide</w:t>
      </w:r>
      <w:r w:rsidR="00E574D2">
        <w:rPr>
          <w:szCs w:val="24"/>
        </w:rPr>
        <w:t>s</w:t>
      </w:r>
      <w:r w:rsidR="00FB2287">
        <w:rPr>
          <w:szCs w:val="24"/>
        </w:rPr>
        <w:t xml:space="preserve"> the</w:t>
      </w:r>
      <w:r w:rsidR="005B0059">
        <w:rPr>
          <w:szCs w:val="24"/>
        </w:rPr>
        <w:t xml:space="preserve"> independent</w:t>
      </w:r>
      <w:r w:rsidR="00FB2287">
        <w:rPr>
          <w:szCs w:val="24"/>
        </w:rPr>
        <w:t xml:space="preserve"> assessor with</w:t>
      </w:r>
      <w:r w:rsidR="000D435E" w:rsidRPr="008967F0">
        <w:rPr>
          <w:szCs w:val="24"/>
        </w:rPr>
        <w:t xml:space="preserve"> an accurate understanding of the</w:t>
      </w:r>
      <w:r w:rsidR="0083457D" w:rsidRPr="008967F0">
        <w:rPr>
          <w:szCs w:val="24"/>
        </w:rPr>
        <w:t xml:space="preserve"> </w:t>
      </w:r>
      <w:r w:rsidR="005450D7">
        <w:rPr>
          <w:szCs w:val="24"/>
        </w:rPr>
        <w:t xml:space="preserve">security </w:t>
      </w:r>
      <w:r w:rsidR="00871770">
        <w:rPr>
          <w:szCs w:val="24"/>
        </w:rPr>
        <w:t xml:space="preserve">and privacy </w:t>
      </w:r>
      <w:r w:rsidR="005450D7">
        <w:rPr>
          <w:szCs w:val="24"/>
        </w:rPr>
        <w:t>controls in place</w:t>
      </w:r>
      <w:r>
        <w:rPr>
          <w:szCs w:val="24"/>
        </w:rPr>
        <w:t xml:space="preserve"> by </w:t>
      </w:r>
      <w:r w:rsidR="00FB2287">
        <w:rPr>
          <w:szCs w:val="24"/>
        </w:rPr>
        <w:t>identif</w:t>
      </w:r>
      <w:r w:rsidR="00D431D2">
        <w:rPr>
          <w:szCs w:val="24"/>
        </w:rPr>
        <w:t xml:space="preserve">ying </w:t>
      </w:r>
      <w:r w:rsidR="00CB3F6A">
        <w:rPr>
          <w:szCs w:val="24"/>
        </w:rPr>
        <w:t>the following</w:t>
      </w:r>
      <w:r w:rsidR="000D435E" w:rsidRPr="008967F0">
        <w:rPr>
          <w:szCs w:val="24"/>
        </w:rPr>
        <w:t>:</w:t>
      </w:r>
    </w:p>
    <w:p w14:paraId="5D0F2047" w14:textId="0819184C" w:rsidR="000D435E" w:rsidRDefault="00F02D75" w:rsidP="00A86C57">
      <w:pPr>
        <w:pStyle w:val="BulletListSingleLast"/>
        <w:spacing w:before="0" w:after="0"/>
      </w:pPr>
      <w:r>
        <w:t xml:space="preserve">Application or system </w:t>
      </w:r>
      <w:r w:rsidRPr="008967F0">
        <w:t>vulnerabilities</w:t>
      </w:r>
      <w:r w:rsidR="00CD1080">
        <w:t>, t</w:t>
      </w:r>
      <w:r w:rsidR="000D435E" w:rsidRPr="008967F0">
        <w:t>he</w:t>
      </w:r>
      <w:r w:rsidR="002D3564">
        <w:t xml:space="preserve"> </w:t>
      </w:r>
      <w:r w:rsidR="005450D7">
        <w:t xml:space="preserve">associated </w:t>
      </w:r>
      <w:r w:rsidR="00A77DDE">
        <w:t xml:space="preserve">business </w:t>
      </w:r>
      <w:r w:rsidR="00CD1080">
        <w:t xml:space="preserve">and system </w:t>
      </w:r>
      <w:r w:rsidR="005450D7">
        <w:t>risk</w:t>
      </w:r>
      <w:r w:rsidR="00141710">
        <w:t>s</w:t>
      </w:r>
      <w:r w:rsidR="005450D7">
        <w:t xml:space="preserve"> and</w:t>
      </w:r>
      <w:r w:rsidR="005450D7" w:rsidRPr="008967F0">
        <w:t xml:space="preserve"> </w:t>
      </w:r>
      <w:r w:rsidR="000D435E" w:rsidRPr="008967F0">
        <w:t>potential impact</w:t>
      </w:r>
    </w:p>
    <w:p w14:paraId="285630E4" w14:textId="4C75BE09" w:rsidR="00DC138F" w:rsidRDefault="00DC138F" w:rsidP="00A86C57">
      <w:pPr>
        <w:pStyle w:val="BulletListSingleLast"/>
        <w:spacing w:before="0" w:after="0"/>
      </w:pPr>
      <w:r w:rsidRPr="008967F0">
        <w:t>Weak</w:t>
      </w:r>
      <w:r w:rsidR="00467053">
        <w:t xml:space="preserve">nesses in the configuration management process </w:t>
      </w:r>
      <w:r w:rsidR="005644C6">
        <w:t xml:space="preserve">such as </w:t>
      </w:r>
      <w:r w:rsidR="00C142A1">
        <w:t>weak</w:t>
      </w:r>
      <w:r w:rsidR="00467053">
        <w:t xml:space="preserve"> </w:t>
      </w:r>
      <w:r w:rsidRPr="008967F0">
        <w:t xml:space="preserve">system configuration settings </w:t>
      </w:r>
      <w:r>
        <w:t>that may</w:t>
      </w:r>
      <w:r w:rsidRPr="008967F0">
        <w:t xml:space="preserve"> compromise the </w:t>
      </w:r>
      <w:r>
        <w:t>confidentiality, integrity</w:t>
      </w:r>
      <w:r w:rsidR="009314B4">
        <w:t>,</w:t>
      </w:r>
      <w:r>
        <w:t xml:space="preserve"> and availability</w:t>
      </w:r>
      <w:r w:rsidR="00467053">
        <w:t xml:space="preserve"> of the system</w:t>
      </w:r>
    </w:p>
    <w:p w14:paraId="0D9E604A" w14:textId="77777777" w:rsidR="00DC138F" w:rsidRDefault="006847AD" w:rsidP="00A86C57">
      <w:pPr>
        <w:pStyle w:val="BulletListSingleLast"/>
        <w:spacing w:before="0" w:after="0"/>
      </w:pPr>
      <w:r>
        <w:t>AE</w:t>
      </w:r>
      <w:r w:rsidR="00DC138F" w:rsidRPr="008967F0">
        <w:t xml:space="preserve"> policies not followed</w:t>
      </w:r>
    </w:p>
    <w:p w14:paraId="0FE0B8F9" w14:textId="77777777" w:rsidR="00DC138F" w:rsidRPr="00DC138F" w:rsidRDefault="00DC138F" w:rsidP="00A86C57">
      <w:pPr>
        <w:pStyle w:val="BulletListSingleLast"/>
        <w:spacing w:before="0" w:after="0"/>
      </w:pPr>
      <w:r w:rsidRPr="008967F0">
        <w:rPr>
          <w:snapToGrid w:val="0"/>
        </w:rPr>
        <w:t xml:space="preserve">Major </w:t>
      </w:r>
      <w:r>
        <w:rPr>
          <w:snapToGrid w:val="0"/>
        </w:rPr>
        <w:t xml:space="preserve">documentation </w:t>
      </w:r>
      <w:r w:rsidR="005E6DC6">
        <w:rPr>
          <w:snapToGrid w:val="0"/>
        </w:rPr>
        <w:t xml:space="preserve">omissions and/or </w:t>
      </w:r>
      <w:r w:rsidRPr="008967F0">
        <w:rPr>
          <w:snapToGrid w:val="0"/>
        </w:rPr>
        <w:t>discrepancies</w:t>
      </w:r>
    </w:p>
    <w:p w14:paraId="1146E3CA" w14:textId="77777777" w:rsidR="000D435E" w:rsidRPr="008967F0" w:rsidRDefault="00A53397">
      <w:pPr>
        <w:pStyle w:val="Heading2"/>
      </w:pPr>
      <w:bookmarkStart w:id="121" w:name="_Toc215315124"/>
      <w:bookmarkStart w:id="122" w:name="_Toc332705884"/>
      <w:bookmarkStart w:id="123" w:name="_Toc392833071"/>
      <w:bookmarkStart w:id="124" w:name="_Toc431995299"/>
      <w:r w:rsidRPr="004B2520">
        <w:t>Tests</w:t>
      </w:r>
      <w:r w:rsidRPr="008967F0">
        <w:t xml:space="preserve"> </w:t>
      </w:r>
      <w:r w:rsidR="00052CEA" w:rsidRPr="008967F0">
        <w:t>and</w:t>
      </w:r>
      <w:r w:rsidRPr="008967F0">
        <w:t xml:space="preserve"> Analyses</w:t>
      </w:r>
      <w:bookmarkEnd w:id="121"/>
      <w:bookmarkEnd w:id="122"/>
      <w:r w:rsidRPr="008967F0">
        <w:t xml:space="preserve"> Performed</w:t>
      </w:r>
      <w:bookmarkEnd w:id="123"/>
      <w:bookmarkEnd w:id="124"/>
    </w:p>
    <w:p w14:paraId="679D86EF" w14:textId="77777777" w:rsidR="000D435E" w:rsidRPr="008967F0" w:rsidRDefault="005B0059" w:rsidP="000D435E">
      <w:pPr>
        <w:rPr>
          <w:szCs w:val="24"/>
        </w:rPr>
      </w:pPr>
      <w:r>
        <w:rPr>
          <w:szCs w:val="24"/>
        </w:rPr>
        <w:t>The SCA includes t</w:t>
      </w:r>
      <w:r w:rsidR="005C2990" w:rsidRPr="008967F0">
        <w:rPr>
          <w:szCs w:val="24"/>
        </w:rPr>
        <w:t xml:space="preserve">ests </w:t>
      </w:r>
      <w:r w:rsidR="00D431D2">
        <w:rPr>
          <w:szCs w:val="24"/>
        </w:rPr>
        <w:t xml:space="preserve">that </w:t>
      </w:r>
      <w:r w:rsidR="000D435E" w:rsidRPr="008967F0">
        <w:rPr>
          <w:szCs w:val="24"/>
        </w:rPr>
        <w:t xml:space="preserve">analyze the </w:t>
      </w:r>
      <w:r w:rsidR="00F02D75">
        <w:rPr>
          <w:szCs w:val="24"/>
        </w:rPr>
        <w:t xml:space="preserve">application or </w:t>
      </w:r>
      <w:r w:rsidR="00C37C20">
        <w:rPr>
          <w:szCs w:val="24"/>
        </w:rPr>
        <w:t>system</w:t>
      </w:r>
      <w:r w:rsidR="000D435E" w:rsidRPr="008967F0">
        <w:rPr>
          <w:szCs w:val="24"/>
        </w:rPr>
        <w:t xml:space="preserve"> and </w:t>
      </w:r>
      <w:r w:rsidR="00EE661F">
        <w:rPr>
          <w:szCs w:val="24"/>
        </w:rPr>
        <w:t xml:space="preserve">the associated </w:t>
      </w:r>
      <w:r w:rsidR="000D435E" w:rsidRPr="008967F0">
        <w:rPr>
          <w:szCs w:val="24"/>
        </w:rPr>
        <w:t>infrastructure</w:t>
      </w:r>
      <w:r w:rsidR="00B87FC0">
        <w:rPr>
          <w:szCs w:val="24"/>
        </w:rPr>
        <w:t>.</w:t>
      </w:r>
      <w:r w:rsidR="000D435E" w:rsidRPr="008967F0">
        <w:rPr>
          <w:szCs w:val="24"/>
        </w:rPr>
        <w:t xml:space="preserve"> The</w:t>
      </w:r>
      <w:r w:rsidR="00D36466">
        <w:rPr>
          <w:szCs w:val="24"/>
        </w:rPr>
        <w:t xml:space="preserve"> </w:t>
      </w:r>
      <w:r w:rsidR="000D435E" w:rsidRPr="008967F0">
        <w:rPr>
          <w:szCs w:val="24"/>
        </w:rPr>
        <w:t xml:space="preserve">tests </w:t>
      </w:r>
      <w:r w:rsidR="006C3337">
        <w:rPr>
          <w:szCs w:val="24"/>
        </w:rPr>
        <w:t>begin</w:t>
      </w:r>
      <w:r w:rsidR="006C3337" w:rsidRPr="008967F0">
        <w:rPr>
          <w:szCs w:val="24"/>
        </w:rPr>
        <w:t xml:space="preserve"> </w:t>
      </w:r>
      <w:r w:rsidR="000D435E" w:rsidRPr="008967F0">
        <w:rPr>
          <w:szCs w:val="24"/>
        </w:rPr>
        <w:t xml:space="preserve">with high-level </w:t>
      </w:r>
      <w:r w:rsidR="00717A94">
        <w:rPr>
          <w:szCs w:val="24"/>
        </w:rPr>
        <w:t>analyses</w:t>
      </w:r>
      <w:r w:rsidR="00717A94" w:rsidRPr="008967F0">
        <w:rPr>
          <w:szCs w:val="24"/>
        </w:rPr>
        <w:t xml:space="preserve"> </w:t>
      </w:r>
      <w:r w:rsidR="00F02D75">
        <w:rPr>
          <w:szCs w:val="24"/>
        </w:rPr>
        <w:t xml:space="preserve">of the application or system </w:t>
      </w:r>
      <w:r w:rsidR="000D435E" w:rsidRPr="008967F0">
        <w:rPr>
          <w:szCs w:val="24"/>
        </w:rPr>
        <w:t>and increase</w:t>
      </w:r>
      <w:r w:rsidR="006D2551" w:rsidRPr="008967F0">
        <w:rPr>
          <w:szCs w:val="24"/>
        </w:rPr>
        <w:t xml:space="preserve"> </w:t>
      </w:r>
      <w:r w:rsidR="000D435E" w:rsidRPr="008967F0">
        <w:rPr>
          <w:szCs w:val="24"/>
        </w:rPr>
        <w:t xml:space="preserve">in specificity to </w:t>
      </w:r>
      <w:r w:rsidR="00FB2287">
        <w:rPr>
          <w:szCs w:val="24"/>
        </w:rPr>
        <w:t xml:space="preserve">eventually </w:t>
      </w:r>
      <w:r w:rsidR="000D435E" w:rsidRPr="008967F0">
        <w:rPr>
          <w:szCs w:val="24"/>
        </w:rPr>
        <w:t xml:space="preserve">include an analysis of each </w:t>
      </w:r>
      <w:r w:rsidR="00FB2287">
        <w:rPr>
          <w:szCs w:val="24"/>
        </w:rPr>
        <w:t xml:space="preserve">supporting </w:t>
      </w:r>
      <w:r w:rsidR="000D435E" w:rsidRPr="008967F0">
        <w:rPr>
          <w:szCs w:val="24"/>
        </w:rPr>
        <w:t>component</w:t>
      </w:r>
      <w:r w:rsidR="009314B4">
        <w:rPr>
          <w:szCs w:val="24"/>
        </w:rPr>
        <w:t>.</w:t>
      </w:r>
      <w:r w:rsidR="002D3564">
        <w:rPr>
          <w:rStyle w:val="FootnoteReference"/>
          <w:szCs w:val="24"/>
        </w:rPr>
        <w:footnoteReference w:id="7"/>
      </w:r>
      <w:r w:rsidR="000D435E" w:rsidRPr="008967F0">
        <w:rPr>
          <w:szCs w:val="24"/>
        </w:rPr>
        <w:t xml:space="preserve"> </w:t>
      </w:r>
      <w:r w:rsidR="00EE661F" w:rsidRPr="008967F0">
        <w:rPr>
          <w:szCs w:val="24"/>
        </w:rPr>
        <w:t xml:space="preserve">Tests </w:t>
      </w:r>
      <w:r w:rsidR="000D435E" w:rsidRPr="008967F0">
        <w:rPr>
          <w:szCs w:val="24"/>
        </w:rPr>
        <w:t>and analyses</w:t>
      </w:r>
      <w:r w:rsidR="00EE661F">
        <w:rPr>
          <w:szCs w:val="24"/>
        </w:rPr>
        <w:t xml:space="preserve"> </w:t>
      </w:r>
      <w:r w:rsidR="000D435E" w:rsidRPr="008967F0">
        <w:rPr>
          <w:szCs w:val="24"/>
        </w:rPr>
        <w:t xml:space="preserve">performed during </w:t>
      </w:r>
      <w:r w:rsidR="007176C5" w:rsidRPr="008967F0">
        <w:rPr>
          <w:szCs w:val="24"/>
        </w:rPr>
        <w:t xml:space="preserve">an </w:t>
      </w:r>
      <w:r w:rsidR="000D435E" w:rsidRPr="008967F0">
        <w:rPr>
          <w:szCs w:val="24"/>
        </w:rPr>
        <w:t xml:space="preserve">assessment </w:t>
      </w:r>
      <w:r w:rsidR="00D30078">
        <w:rPr>
          <w:szCs w:val="24"/>
        </w:rPr>
        <w:t xml:space="preserve">should </w:t>
      </w:r>
      <w:r w:rsidR="000D435E" w:rsidRPr="008967F0">
        <w:rPr>
          <w:szCs w:val="24"/>
        </w:rPr>
        <w:t>include the following:</w:t>
      </w:r>
    </w:p>
    <w:p w14:paraId="214E74C3" w14:textId="759F1E71" w:rsidR="000D435E" w:rsidRDefault="002113B9" w:rsidP="00A86C57">
      <w:pPr>
        <w:pStyle w:val="BulletListSingleLast"/>
        <w:spacing w:before="0" w:after="0"/>
      </w:pPr>
      <w:r w:rsidRPr="008967F0">
        <w:t xml:space="preserve">Security </w:t>
      </w:r>
      <w:r w:rsidR="00141710">
        <w:t>control technical testing</w:t>
      </w:r>
    </w:p>
    <w:p w14:paraId="7BF4D796" w14:textId="11566EB5" w:rsidR="00B92299" w:rsidRPr="008967F0" w:rsidRDefault="00B92299" w:rsidP="00A86C57">
      <w:pPr>
        <w:pStyle w:val="BulletListSingleLast"/>
        <w:spacing w:before="0" w:after="0"/>
      </w:pPr>
      <w:r>
        <w:t xml:space="preserve">Adherence to the organization’s </w:t>
      </w:r>
      <w:r w:rsidR="00E43709">
        <w:t xml:space="preserve">security and </w:t>
      </w:r>
      <w:r>
        <w:t>privacy program, polic</w:t>
      </w:r>
      <w:r w:rsidR="00290DB0">
        <w:t>ies</w:t>
      </w:r>
      <w:r>
        <w:t>, and guidance</w:t>
      </w:r>
    </w:p>
    <w:p w14:paraId="59E232EE" w14:textId="61567405" w:rsidR="000D435E" w:rsidRPr="008967F0" w:rsidRDefault="002113B9" w:rsidP="00A86C57">
      <w:pPr>
        <w:pStyle w:val="BulletListSingleLast"/>
        <w:spacing w:before="0" w:after="0"/>
      </w:pPr>
      <w:r w:rsidRPr="008967F0">
        <w:t xml:space="preserve">Network </w:t>
      </w:r>
      <w:r w:rsidR="00141710" w:rsidRPr="008967F0">
        <w:t>and component scanning</w:t>
      </w:r>
    </w:p>
    <w:p w14:paraId="55C8C959" w14:textId="6FCAB193" w:rsidR="000D435E" w:rsidRPr="008967F0" w:rsidRDefault="000D435E" w:rsidP="00A86C57">
      <w:pPr>
        <w:pStyle w:val="BulletListSingleLast"/>
        <w:spacing w:before="0" w:after="0"/>
      </w:pPr>
      <w:r w:rsidRPr="008967F0">
        <w:t xml:space="preserve">Configuration </w:t>
      </w:r>
      <w:r w:rsidR="00141710">
        <w:t>assessment</w:t>
      </w:r>
    </w:p>
    <w:p w14:paraId="12E142F6" w14:textId="6BD4D929" w:rsidR="000D435E" w:rsidRPr="008967F0" w:rsidDel="005E6DC6" w:rsidRDefault="006D2551" w:rsidP="00A86C57">
      <w:pPr>
        <w:pStyle w:val="BulletListSingleLast"/>
        <w:spacing w:before="0" w:after="0"/>
      </w:pPr>
      <w:r w:rsidRPr="008967F0" w:rsidDel="005E6DC6">
        <w:t xml:space="preserve">Documentation </w:t>
      </w:r>
      <w:r w:rsidR="00141710" w:rsidRPr="008967F0" w:rsidDel="005E6DC6">
        <w:t>review</w:t>
      </w:r>
    </w:p>
    <w:p w14:paraId="66D292DC" w14:textId="467C92BE" w:rsidR="00EE661F" w:rsidRDefault="000D435E" w:rsidP="00A86C57">
      <w:pPr>
        <w:pStyle w:val="BulletListSingleLast"/>
        <w:spacing w:before="0" w:after="0"/>
      </w:pPr>
      <w:r w:rsidRPr="008967F0">
        <w:t>Personnel</w:t>
      </w:r>
      <w:r w:rsidR="00141710" w:rsidRPr="008967F0">
        <w:t xml:space="preserve"> interviews</w:t>
      </w:r>
    </w:p>
    <w:p w14:paraId="3758E44E" w14:textId="77777777" w:rsidR="000D435E" w:rsidRPr="008967F0" w:rsidRDefault="00302727" w:rsidP="00A86C57">
      <w:pPr>
        <w:pStyle w:val="BulletListSingleLast"/>
        <w:spacing w:before="0" w:after="0"/>
      </w:pPr>
      <w:r w:rsidRPr="008967F0">
        <w:t>Observa</w:t>
      </w:r>
      <w:r>
        <w:t>tions</w:t>
      </w:r>
    </w:p>
    <w:p w14:paraId="683B4AC4" w14:textId="77777777" w:rsidR="00DA6F81" w:rsidRPr="00D412D9" w:rsidRDefault="00637684" w:rsidP="00F45073">
      <w:pPr>
        <w:pStyle w:val="Heading3"/>
      </w:pPr>
      <w:bookmarkStart w:id="125" w:name="_Toc392833072"/>
      <w:bookmarkStart w:id="126" w:name="_Toc431995300"/>
      <w:bookmarkStart w:id="127" w:name="_Toc99934183"/>
      <w:bookmarkStart w:id="128" w:name="_Toc113344488"/>
      <w:bookmarkStart w:id="129" w:name="_Toc159059997"/>
      <w:bookmarkStart w:id="130" w:name="_Toc332705886"/>
      <w:r w:rsidRPr="00637684">
        <w:t>Security Control Technical Testing</w:t>
      </w:r>
      <w:bookmarkEnd w:id="125"/>
      <w:bookmarkEnd w:id="126"/>
    </w:p>
    <w:p w14:paraId="45B03784" w14:textId="50C668D3" w:rsidR="00193C34" w:rsidRDefault="001B624A" w:rsidP="0036075E">
      <w:pPr>
        <w:rPr>
          <w:szCs w:val="24"/>
        </w:rPr>
      </w:pPr>
      <w:r>
        <w:rPr>
          <w:szCs w:val="24"/>
        </w:rPr>
        <w:t xml:space="preserve">Typically, the assessment staff is </w:t>
      </w:r>
      <w:r w:rsidR="00EF4907">
        <w:rPr>
          <w:szCs w:val="24"/>
        </w:rPr>
        <w:t xml:space="preserve">provided </w:t>
      </w:r>
      <w:r>
        <w:rPr>
          <w:szCs w:val="24"/>
        </w:rPr>
        <w:t xml:space="preserve">user access to the system to </w:t>
      </w:r>
      <w:r w:rsidR="00EF4907">
        <w:rPr>
          <w:szCs w:val="24"/>
        </w:rPr>
        <w:t xml:space="preserve">conduct </w:t>
      </w:r>
      <w:r>
        <w:rPr>
          <w:szCs w:val="24"/>
        </w:rPr>
        <w:t>app</w:t>
      </w:r>
      <w:r w:rsidR="006B531A" w:rsidRPr="00EC56E3">
        <w:rPr>
          <w:szCs w:val="24"/>
        </w:rPr>
        <w:t>lication or system security</w:t>
      </w:r>
      <w:r w:rsidR="00794114">
        <w:rPr>
          <w:szCs w:val="24"/>
        </w:rPr>
        <w:t xml:space="preserve"> </w:t>
      </w:r>
      <w:r w:rsidR="00C4511C">
        <w:rPr>
          <w:szCs w:val="24"/>
        </w:rPr>
        <w:t>technical testing</w:t>
      </w:r>
      <w:r>
        <w:rPr>
          <w:szCs w:val="24"/>
        </w:rPr>
        <w:t xml:space="preserve">. To </w:t>
      </w:r>
      <w:r w:rsidR="005B0059">
        <w:rPr>
          <w:szCs w:val="24"/>
        </w:rPr>
        <w:t>perform</w:t>
      </w:r>
      <w:r>
        <w:rPr>
          <w:szCs w:val="24"/>
        </w:rPr>
        <w:t xml:space="preserve"> a </w:t>
      </w:r>
      <w:r w:rsidR="00637684">
        <w:rPr>
          <w:szCs w:val="24"/>
        </w:rPr>
        <w:t>thorough assessment of the application or system, application</w:t>
      </w:r>
      <w:r w:rsidR="0086657C" w:rsidRPr="0086657C">
        <w:rPr>
          <w:szCs w:val="24"/>
        </w:rPr>
        <w:t xml:space="preserve">-specific user accounts </w:t>
      </w:r>
      <w:r w:rsidR="00A274C6">
        <w:rPr>
          <w:szCs w:val="24"/>
        </w:rPr>
        <w:t>that reflect</w:t>
      </w:r>
      <w:r w:rsidR="00A274C6" w:rsidRPr="0086657C">
        <w:rPr>
          <w:szCs w:val="24"/>
        </w:rPr>
        <w:t xml:space="preserve"> </w:t>
      </w:r>
      <w:r w:rsidR="0086657C" w:rsidRPr="0086657C">
        <w:rPr>
          <w:szCs w:val="24"/>
        </w:rPr>
        <w:t xml:space="preserve">the different user types and roles </w:t>
      </w:r>
      <w:r>
        <w:rPr>
          <w:szCs w:val="24"/>
        </w:rPr>
        <w:t xml:space="preserve">are </w:t>
      </w:r>
      <w:r w:rsidR="0086657C" w:rsidRPr="0086657C">
        <w:rPr>
          <w:szCs w:val="24"/>
        </w:rPr>
        <w:t xml:space="preserve">created </w:t>
      </w:r>
      <w:r w:rsidR="0086657C">
        <w:rPr>
          <w:szCs w:val="24"/>
        </w:rPr>
        <w:t xml:space="preserve">for the technical </w:t>
      </w:r>
      <w:r w:rsidR="00C245BF">
        <w:rPr>
          <w:szCs w:val="24"/>
        </w:rPr>
        <w:t>assessor</w:t>
      </w:r>
      <w:r w:rsidR="0086657C">
        <w:rPr>
          <w:szCs w:val="24"/>
        </w:rPr>
        <w:t>.</w:t>
      </w:r>
      <w:r w:rsidR="0086657C" w:rsidRPr="0086657C">
        <w:rPr>
          <w:szCs w:val="24"/>
        </w:rPr>
        <w:t xml:space="preserve"> </w:t>
      </w:r>
      <w:r>
        <w:rPr>
          <w:szCs w:val="24"/>
        </w:rPr>
        <w:t>By providing the technical assessor w</w:t>
      </w:r>
      <w:r w:rsidR="00D431D2">
        <w:rPr>
          <w:szCs w:val="24"/>
        </w:rPr>
        <w:t xml:space="preserve">ith </w:t>
      </w:r>
      <w:r w:rsidR="00C04EDA">
        <w:rPr>
          <w:szCs w:val="24"/>
        </w:rPr>
        <w:t>these accounts</w:t>
      </w:r>
      <w:r w:rsidR="00395BA8">
        <w:rPr>
          <w:szCs w:val="24"/>
        </w:rPr>
        <w:t>, the assessor can</w:t>
      </w:r>
      <w:r w:rsidR="0086657C" w:rsidRPr="0086657C">
        <w:rPr>
          <w:szCs w:val="24"/>
        </w:rPr>
        <w:t xml:space="preserve"> test </w:t>
      </w:r>
      <w:r w:rsidR="00EA4270">
        <w:rPr>
          <w:szCs w:val="24"/>
        </w:rPr>
        <w:t xml:space="preserve">application and </w:t>
      </w:r>
      <w:r w:rsidR="00C37C20">
        <w:rPr>
          <w:szCs w:val="24"/>
        </w:rPr>
        <w:t>system</w:t>
      </w:r>
      <w:r w:rsidR="0086657C" w:rsidRPr="0086657C">
        <w:rPr>
          <w:szCs w:val="24"/>
        </w:rPr>
        <w:t xml:space="preserve"> security controls </w:t>
      </w:r>
      <w:r w:rsidR="00C56BA5">
        <w:rPr>
          <w:szCs w:val="24"/>
        </w:rPr>
        <w:t>that might otherwise not be tested.</w:t>
      </w:r>
      <w:r w:rsidR="00193C34">
        <w:rPr>
          <w:szCs w:val="24"/>
        </w:rPr>
        <w:t xml:space="preserve"> </w:t>
      </w:r>
      <w:r w:rsidR="001F60AB" w:rsidRPr="007F4D85">
        <w:rPr>
          <w:szCs w:val="24"/>
        </w:rPr>
        <w:t>The assessors should not be given a user account with a role that would allow access to</w:t>
      </w:r>
      <w:r w:rsidR="004A5FB0">
        <w:rPr>
          <w:szCs w:val="24"/>
        </w:rPr>
        <w:t xml:space="preserve"> Protected Health Information (PHI)</w:t>
      </w:r>
      <w:r w:rsidR="001F60AB" w:rsidRPr="007F4D85">
        <w:rPr>
          <w:szCs w:val="24"/>
        </w:rPr>
        <w:t xml:space="preserve"> or Federal Tax Information (FTI) in any application or database.</w:t>
      </w:r>
      <w:r w:rsidR="001F60AB" w:rsidRPr="00A73A6C">
        <w:rPr>
          <w:szCs w:val="24"/>
        </w:rPr>
        <w:t xml:space="preserve"> </w:t>
      </w:r>
    </w:p>
    <w:p w14:paraId="144E9587" w14:textId="6246F983" w:rsidR="00C4511C" w:rsidRDefault="001B624A">
      <w:pPr>
        <w:rPr>
          <w:szCs w:val="24"/>
        </w:rPr>
      </w:pPr>
      <w:r w:rsidRPr="00A73A6C">
        <w:rPr>
          <w:szCs w:val="24"/>
        </w:rPr>
        <w:t>T</w:t>
      </w:r>
      <w:r w:rsidR="00EA4270" w:rsidRPr="00A73A6C">
        <w:rPr>
          <w:szCs w:val="24"/>
        </w:rPr>
        <w:t>he technical assessor attempt</w:t>
      </w:r>
      <w:r w:rsidR="000B6CED">
        <w:rPr>
          <w:szCs w:val="24"/>
        </w:rPr>
        <w:t>s</w:t>
      </w:r>
      <w:r w:rsidR="00EA4270" w:rsidRPr="00A73A6C">
        <w:rPr>
          <w:szCs w:val="24"/>
        </w:rPr>
        <w:t xml:space="preserve"> to expose vulnerabilities associated with gaining unauthorized access to the </w:t>
      </w:r>
      <w:r w:rsidR="001E10C6" w:rsidRPr="00A73A6C">
        <w:rPr>
          <w:szCs w:val="24"/>
        </w:rPr>
        <w:t xml:space="preserve">application </w:t>
      </w:r>
      <w:r w:rsidR="00EA4270" w:rsidRPr="00A73A6C">
        <w:rPr>
          <w:szCs w:val="24"/>
        </w:rPr>
        <w:t>or system resources</w:t>
      </w:r>
      <w:r w:rsidRPr="00A73A6C">
        <w:rPr>
          <w:szCs w:val="24"/>
        </w:rPr>
        <w:t xml:space="preserve"> by selecting and employing tools and techniques that simulate vulnerabilities such as buffer overflows and password compromises. </w:t>
      </w:r>
      <w:r w:rsidR="006B531A" w:rsidRPr="00A73A6C">
        <w:rPr>
          <w:szCs w:val="24"/>
        </w:rPr>
        <w:t>The assessor</w:t>
      </w:r>
      <w:r w:rsidR="00302727" w:rsidRPr="00A73A6C">
        <w:rPr>
          <w:szCs w:val="24"/>
        </w:rPr>
        <w:t xml:space="preserve"> </w:t>
      </w:r>
      <w:r w:rsidR="006B531A" w:rsidRPr="00A73A6C">
        <w:rPr>
          <w:szCs w:val="24"/>
        </w:rPr>
        <w:t xml:space="preserve">must use </w:t>
      </w:r>
      <w:r w:rsidR="00302727" w:rsidRPr="00A73A6C">
        <w:rPr>
          <w:szCs w:val="24"/>
        </w:rPr>
        <w:t xml:space="preserve">caution to ensure </w:t>
      </w:r>
      <w:r w:rsidR="001E10C6" w:rsidRPr="00A73A6C">
        <w:rPr>
          <w:szCs w:val="24"/>
        </w:rPr>
        <w:t xml:space="preserve">no inadvertent altering of </w:t>
      </w:r>
      <w:r w:rsidR="00302727" w:rsidRPr="00A73A6C">
        <w:rPr>
          <w:szCs w:val="24"/>
        </w:rPr>
        <w:t xml:space="preserve">important system settings that may disable or degrade essential </w:t>
      </w:r>
      <w:r w:rsidR="00DE18C2" w:rsidRPr="00A73A6C">
        <w:rPr>
          <w:szCs w:val="24"/>
        </w:rPr>
        <w:t xml:space="preserve">security or </w:t>
      </w:r>
      <w:r w:rsidR="00302727" w:rsidRPr="00A73A6C">
        <w:rPr>
          <w:szCs w:val="24"/>
        </w:rPr>
        <w:t>business functions</w:t>
      </w:r>
      <w:r w:rsidR="00DE18C2" w:rsidRPr="00A73A6C">
        <w:rPr>
          <w:szCs w:val="24"/>
        </w:rPr>
        <w:t xml:space="preserve">. </w:t>
      </w:r>
      <w:r w:rsidR="00EA4270" w:rsidRPr="00A73A6C">
        <w:rPr>
          <w:szCs w:val="24"/>
        </w:rPr>
        <w:t xml:space="preserve">Since many </w:t>
      </w:r>
      <w:r w:rsidR="00C4511C" w:rsidRPr="00A73A6C">
        <w:rPr>
          <w:szCs w:val="24"/>
        </w:rPr>
        <w:t>automated testing utilities mimic signs of attack and/or exploit vulnerabilities</w:t>
      </w:r>
      <w:r w:rsidR="00395BA8" w:rsidRPr="00A73A6C">
        <w:rPr>
          <w:szCs w:val="24"/>
        </w:rPr>
        <w:t>,</w:t>
      </w:r>
      <w:r w:rsidR="0086657C" w:rsidRPr="00A73A6C">
        <w:rPr>
          <w:szCs w:val="24"/>
        </w:rPr>
        <w:t xml:space="preserve"> the assessor </w:t>
      </w:r>
      <w:r w:rsidR="00395BA8" w:rsidRPr="00A73A6C">
        <w:rPr>
          <w:szCs w:val="24"/>
        </w:rPr>
        <w:t>must</w:t>
      </w:r>
      <w:r w:rsidR="0086657C" w:rsidRPr="00A73A6C">
        <w:rPr>
          <w:szCs w:val="24"/>
        </w:rPr>
        <w:t xml:space="preserve"> </w:t>
      </w:r>
      <w:r w:rsidR="00C4511C" w:rsidRPr="00A73A6C">
        <w:rPr>
          <w:szCs w:val="24"/>
        </w:rPr>
        <w:t>identify proposed tools that pose a risk to the computing environment</w:t>
      </w:r>
      <w:r w:rsidR="00395BA8" w:rsidRPr="00A73A6C">
        <w:rPr>
          <w:szCs w:val="24"/>
        </w:rPr>
        <w:t xml:space="preserve"> in the assessment plan</w:t>
      </w:r>
      <w:r w:rsidR="00C4511C" w:rsidRPr="00A73A6C">
        <w:rPr>
          <w:szCs w:val="24"/>
        </w:rPr>
        <w:t>.</w:t>
      </w:r>
      <w:r w:rsidR="001F60AB" w:rsidRPr="00A73A6C">
        <w:rPr>
          <w:szCs w:val="24"/>
        </w:rPr>
        <w:t xml:space="preserve"> </w:t>
      </w:r>
      <w:r w:rsidR="001F60AB" w:rsidRPr="007F4D85">
        <w:rPr>
          <w:szCs w:val="24"/>
        </w:rPr>
        <w:t xml:space="preserve">Furthermore, any testing </w:t>
      </w:r>
      <w:r w:rsidR="005B6EB1" w:rsidRPr="007F4D85">
        <w:rPr>
          <w:szCs w:val="24"/>
        </w:rPr>
        <w:t>that</w:t>
      </w:r>
      <w:r w:rsidR="001F60AB" w:rsidRPr="007F4D85">
        <w:rPr>
          <w:szCs w:val="24"/>
        </w:rPr>
        <w:t xml:space="preserve"> could potentially expose PII</w:t>
      </w:r>
      <w:r w:rsidR="00273FA3">
        <w:rPr>
          <w:szCs w:val="24"/>
        </w:rPr>
        <w:t>, PHI</w:t>
      </w:r>
      <w:r w:rsidR="001F60AB" w:rsidRPr="007F4D85">
        <w:rPr>
          <w:szCs w:val="24"/>
        </w:rPr>
        <w:t xml:space="preserve"> or FTI </w:t>
      </w:r>
      <w:r w:rsidR="00B87FC0">
        <w:rPr>
          <w:szCs w:val="24"/>
        </w:rPr>
        <w:t>must be</w:t>
      </w:r>
      <w:r w:rsidR="001F60AB" w:rsidRPr="007F4D85">
        <w:rPr>
          <w:szCs w:val="24"/>
        </w:rPr>
        <w:t xml:space="preserve"> performed under the direct supervision of an authorized individual who is responsible for the data and can monitor the assessor’s actions and take appropriate action to protect any data </w:t>
      </w:r>
      <w:r w:rsidR="005B6EB1" w:rsidRPr="007F4D85">
        <w:rPr>
          <w:szCs w:val="24"/>
        </w:rPr>
        <w:t xml:space="preserve">that </w:t>
      </w:r>
      <w:r w:rsidR="001F60AB" w:rsidRPr="007F4D85">
        <w:rPr>
          <w:szCs w:val="24"/>
        </w:rPr>
        <w:t>is exposed.</w:t>
      </w:r>
    </w:p>
    <w:p w14:paraId="31884AD5" w14:textId="01717658" w:rsidR="008C7AE5" w:rsidRDefault="008C7AE5">
      <w:pPr>
        <w:rPr>
          <w:szCs w:val="24"/>
        </w:rPr>
      </w:pPr>
      <w:r>
        <w:rPr>
          <w:szCs w:val="24"/>
        </w:rPr>
        <w:t>The following list includes common test procedures and techniques of the technical assessment:</w:t>
      </w:r>
    </w:p>
    <w:p w14:paraId="4495D9F8" w14:textId="7E943D80" w:rsidR="007F76D0" w:rsidRPr="0001275F" w:rsidRDefault="007F76D0" w:rsidP="007F76D0">
      <w:pPr>
        <w:pStyle w:val="BulletListSingleLast"/>
        <w:spacing w:before="0" w:after="0"/>
      </w:pPr>
      <w:r>
        <w:t>Examination of the implemented access controls and identification and authorization techniques (e.g., log-on with easily-guessed/default passwords</w:t>
      </w:r>
      <w:r w:rsidR="005E39C8">
        <w:t>)</w:t>
      </w:r>
    </w:p>
    <w:p w14:paraId="43D7DEB4" w14:textId="05F3DCE2" w:rsidR="007F76D0" w:rsidRPr="0001275F" w:rsidRDefault="007F76D0" w:rsidP="007F76D0">
      <w:pPr>
        <w:pStyle w:val="BulletListSingleLast"/>
        <w:spacing w:before="0" w:after="0"/>
      </w:pPr>
      <w:r>
        <w:t>Tests to determine if the system is susceptible to cross-site scripting (XSS), structured query language (SQL) injection, and/or other commonly exploited vulnerabilities</w:t>
      </w:r>
    </w:p>
    <w:p w14:paraId="4B87708A" w14:textId="4560F2CA" w:rsidR="007F76D0" w:rsidRPr="0001275F" w:rsidRDefault="007F76D0" w:rsidP="007F76D0">
      <w:pPr>
        <w:pStyle w:val="BulletListSingleLast"/>
        <w:spacing w:before="0" w:after="0"/>
      </w:pPr>
      <w:r>
        <w:t>Attempts to alter database management system settings</w:t>
      </w:r>
    </w:p>
    <w:p w14:paraId="49D04FE1" w14:textId="5CC6F275" w:rsidR="007F76D0" w:rsidRPr="0001275F" w:rsidRDefault="007F76D0" w:rsidP="007F76D0">
      <w:pPr>
        <w:pStyle w:val="BulletListSingleLast"/>
        <w:spacing w:before="0" w:after="0"/>
      </w:pPr>
      <w:r>
        <w:t xml:space="preserve">Attempts to access hidden URLs </w:t>
      </w:r>
    </w:p>
    <w:p w14:paraId="57955A3B" w14:textId="02BF8696" w:rsidR="007F76D0" w:rsidRPr="0001275F" w:rsidRDefault="007F76D0" w:rsidP="007F76D0">
      <w:pPr>
        <w:pStyle w:val="BulletListSingleLast"/>
        <w:spacing w:before="0" w:after="0"/>
      </w:pPr>
      <w:r>
        <w:t>Reviews of application-specific audit log configuration settings</w:t>
      </w:r>
    </w:p>
    <w:p w14:paraId="17B36E11" w14:textId="5BA30E5D" w:rsidR="007F76D0" w:rsidRDefault="007F76D0" w:rsidP="007F76D0">
      <w:pPr>
        <w:pStyle w:val="BulletListSingleLast"/>
        <w:spacing w:before="0" w:after="0"/>
      </w:pPr>
      <w:r>
        <w:t>Determination if sensitive information is encrypted before being passed between the system and browser</w:t>
      </w:r>
    </w:p>
    <w:p w14:paraId="1385B6E3" w14:textId="28DE6EE6" w:rsidR="0086657C" w:rsidRDefault="00DA6F81" w:rsidP="00F45073">
      <w:pPr>
        <w:pStyle w:val="Heading3"/>
      </w:pPr>
      <w:bookmarkStart w:id="131" w:name="_Toc392833073"/>
      <w:bookmarkStart w:id="132" w:name="_Toc431995301"/>
      <w:r w:rsidRPr="00DA6F81">
        <w:t>Network and Component Scanning</w:t>
      </w:r>
      <w:bookmarkEnd w:id="131"/>
      <w:bookmarkEnd w:id="132"/>
    </w:p>
    <w:p w14:paraId="0BC5E2FB" w14:textId="77777777" w:rsidR="00717A94" w:rsidRPr="0036075E" w:rsidRDefault="00C56BA5" w:rsidP="0036075E">
      <w:pPr>
        <w:rPr>
          <w:szCs w:val="24"/>
        </w:rPr>
      </w:pPr>
      <w:r>
        <w:rPr>
          <w:szCs w:val="24"/>
        </w:rPr>
        <w:t xml:space="preserve">In order to gain an understanding of the network and component infrastructure security posture, the </w:t>
      </w:r>
      <w:r w:rsidR="00717A94">
        <w:rPr>
          <w:szCs w:val="24"/>
        </w:rPr>
        <w:t>SCA include</w:t>
      </w:r>
      <w:r w:rsidR="00395BA8">
        <w:rPr>
          <w:szCs w:val="24"/>
        </w:rPr>
        <w:t>s</w:t>
      </w:r>
      <w:r w:rsidR="00717A94">
        <w:rPr>
          <w:szCs w:val="24"/>
        </w:rPr>
        <w:t xml:space="preserve"> </w:t>
      </w:r>
      <w:r w:rsidR="00717A94" w:rsidRPr="0036075E">
        <w:rPr>
          <w:szCs w:val="24"/>
        </w:rPr>
        <w:t>network-based scans of all in</w:t>
      </w:r>
      <w:r w:rsidR="00F5461C">
        <w:rPr>
          <w:szCs w:val="24"/>
        </w:rPr>
        <w:t>-</w:t>
      </w:r>
      <w:r w:rsidR="00717A94" w:rsidRPr="0036075E">
        <w:rPr>
          <w:szCs w:val="24"/>
        </w:rPr>
        <w:t xml:space="preserve">scope </w:t>
      </w:r>
      <w:r w:rsidR="00160AA2">
        <w:rPr>
          <w:szCs w:val="24"/>
        </w:rPr>
        <w:t xml:space="preserve">network </w:t>
      </w:r>
      <w:r w:rsidR="0035059E">
        <w:rPr>
          <w:szCs w:val="24"/>
        </w:rPr>
        <w:t>components</w:t>
      </w:r>
      <w:r w:rsidR="00717A94" w:rsidRPr="0036075E">
        <w:rPr>
          <w:szCs w:val="24"/>
        </w:rPr>
        <w:t xml:space="preserve"> to determine ports, protocols, and services running on each </w:t>
      </w:r>
      <w:r w:rsidR="00DA55B9">
        <w:rPr>
          <w:szCs w:val="24"/>
        </w:rPr>
        <w:t>component</w:t>
      </w:r>
      <w:r>
        <w:rPr>
          <w:szCs w:val="24"/>
        </w:rPr>
        <w:t xml:space="preserve">. This provides a basis for determining the </w:t>
      </w:r>
      <w:r w:rsidR="00717A94" w:rsidRPr="0036075E">
        <w:rPr>
          <w:szCs w:val="24"/>
        </w:rPr>
        <w:t xml:space="preserve">extent to which the system </w:t>
      </w:r>
      <w:r>
        <w:rPr>
          <w:szCs w:val="24"/>
        </w:rPr>
        <w:t xml:space="preserve">control </w:t>
      </w:r>
      <w:r w:rsidR="00717A94" w:rsidRPr="0036075E">
        <w:rPr>
          <w:szCs w:val="24"/>
        </w:rPr>
        <w:t xml:space="preserve">implementation meets security control requirements. </w:t>
      </w:r>
      <w:r w:rsidR="009A4BAC">
        <w:rPr>
          <w:szCs w:val="24"/>
        </w:rPr>
        <w:t xml:space="preserve">The </w:t>
      </w:r>
      <w:r w:rsidR="0052088A">
        <w:rPr>
          <w:szCs w:val="24"/>
        </w:rPr>
        <w:t>results of these scans are used in conjunction with the configuration assessment.</w:t>
      </w:r>
    </w:p>
    <w:p w14:paraId="41A179B8" w14:textId="77777777" w:rsidR="00DA6F81" w:rsidRPr="0036075E" w:rsidRDefault="00A53397" w:rsidP="00F45073">
      <w:pPr>
        <w:pStyle w:val="Heading3"/>
      </w:pPr>
      <w:bookmarkStart w:id="133" w:name="_Toc392833074"/>
      <w:bookmarkStart w:id="134" w:name="_Toc431995302"/>
      <w:r w:rsidRPr="008967F0">
        <w:t xml:space="preserve">Configuration </w:t>
      </w:r>
      <w:bookmarkEnd w:id="127"/>
      <w:bookmarkEnd w:id="128"/>
      <w:bookmarkEnd w:id="129"/>
      <w:bookmarkEnd w:id="130"/>
      <w:r w:rsidR="006C447D">
        <w:t>Assessment</w:t>
      </w:r>
      <w:bookmarkEnd w:id="133"/>
      <w:bookmarkEnd w:id="134"/>
    </w:p>
    <w:p w14:paraId="6AC76D12" w14:textId="007B700E" w:rsidR="000D435E" w:rsidRPr="008967F0" w:rsidRDefault="000D435E" w:rsidP="000D435E">
      <w:pPr>
        <w:rPr>
          <w:szCs w:val="24"/>
        </w:rPr>
      </w:pPr>
      <w:r w:rsidRPr="008967F0">
        <w:rPr>
          <w:szCs w:val="24"/>
        </w:rPr>
        <w:t xml:space="preserve">The </w:t>
      </w:r>
      <w:r w:rsidR="00D87FAF">
        <w:rPr>
          <w:szCs w:val="24"/>
        </w:rPr>
        <w:t xml:space="preserve">purpose of the </w:t>
      </w:r>
      <w:r w:rsidR="003A4F0D" w:rsidRPr="008967F0">
        <w:rPr>
          <w:szCs w:val="24"/>
        </w:rPr>
        <w:t xml:space="preserve">configuration </w:t>
      </w:r>
      <w:r w:rsidR="006C447D">
        <w:rPr>
          <w:szCs w:val="24"/>
        </w:rPr>
        <w:t>assessment</w:t>
      </w:r>
      <w:r w:rsidR="00B379B2">
        <w:rPr>
          <w:szCs w:val="24"/>
        </w:rPr>
        <w:t xml:space="preserve"> </w:t>
      </w:r>
      <w:r w:rsidR="00C56BA5">
        <w:rPr>
          <w:szCs w:val="24"/>
        </w:rPr>
        <w:t xml:space="preserve">is to </w:t>
      </w:r>
      <w:r w:rsidRPr="008967F0">
        <w:rPr>
          <w:szCs w:val="24"/>
        </w:rPr>
        <w:t xml:space="preserve">determine if </w:t>
      </w:r>
      <w:r w:rsidR="00DA55B9">
        <w:rPr>
          <w:szCs w:val="24"/>
        </w:rPr>
        <w:t xml:space="preserve">AE </w:t>
      </w:r>
      <w:r w:rsidRPr="008967F0">
        <w:rPr>
          <w:szCs w:val="24"/>
        </w:rPr>
        <w:t xml:space="preserve">security requirements </w:t>
      </w:r>
      <w:r w:rsidR="00D87FAF">
        <w:rPr>
          <w:szCs w:val="24"/>
        </w:rPr>
        <w:t xml:space="preserve">are </w:t>
      </w:r>
      <w:r w:rsidRPr="008967F0">
        <w:rPr>
          <w:szCs w:val="24"/>
        </w:rPr>
        <w:t>implemented</w:t>
      </w:r>
      <w:r w:rsidR="00C56BA5">
        <w:rPr>
          <w:szCs w:val="24"/>
        </w:rPr>
        <w:t xml:space="preserve"> </w:t>
      </w:r>
      <w:r w:rsidR="00D87FAF">
        <w:rPr>
          <w:szCs w:val="24"/>
        </w:rPr>
        <w:t xml:space="preserve">correctly </w:t>
      </w:r>
      <w:r w:rsidR="009E28A6">
        <w:rPr>
          <w:szCs w:val="24"/>
        </w:rPr>
        <w:t xml:space="preserve">in </w:t>
      </w:r>
      <w:r w:rsidR="009E28A6" w:rsidRPr="00A21013">
        <w:rPr>
          <w:szCs w:val="24"/>
        </w:rPr>
        <w:t>the application</w:t>
      </w:r>
      <w:r w:rsidR="00C56BA5">
        <w:rPr>
          <w:szCs w:val="24"/>
        </w:rPr>
        <w:t>,</w:t>
      </w:r>
      <w:r w:rsidR="009E28A6" w:rsidRPr="00A21013">
        <w:rPr>
          <w:szCs w:val="24"/>
        </w:rPr>
        <w:t xml:space="preserve"> system</w:t>
      </w:r>
      <w:r w:rsidR="005B6EB1">
        <w:rPr>
          <w:szCs w:val="24"/>
        </w:rPr>
        <w:t>,</w:t>
      </w:r>
      <w:r w:rsidR="009E28A6" w:rsidRPr="00A21013">
        <w:rPr>
          <w:szCs w:val="24"/>
        </w:rPr>
        <w:t xml:space="preserve"> </w:t>
      </w:r>
      <w:r w:rsidR="00A21013">
        <w:rPr>
          <w:szCs w:val="24"/>
        </w:rPr>
        <w:t xml:space="preserve">or system </w:t>
      </w:r>
      <w:r w:rsidR="009E28A6" w:rsidRPr="00A21013">
        <w:rPr>
          <w:szCs w:val="24"/>
        </w:rPr>
        <w:t xml:space="preserve">environmental components </w:t>
      </w:r>
      <w:r w:rsidR="00A21013" w:rsidRPr="00A21013">
        <w:rPr>
          <w:szCs w:val="24"/>
        </w:rPr>
        <w:t>within</w:t>
      </w:r>
      <w:r w:rsidR="009E28A6" w:rsidRPr="00A21013">
        <w:rPr>
          <w:szCs w:val="24"/>
        </w:rPr>
        <w:t xml:space="preserve"> the boundary</w:t>
      </w:r>
      <w:r w:rsidR="00C56BA5">
        <w:rPr>
          <w:szCs w:val="24"/>
        </w:rPr>
        <w:t xml:space="preserve"> of the application</w:t>
      </w:r>
      <w:r w:rsidRPr="00A21013">
        <w:rPr>
          <w:szCs w:val="24"/>
        </w:rPr>
        <w:t>.</w:t>
      </w:r>
      <w:r w:rsidRPr="008967F0">
        <w:rPr>
          <w:szCs w:val="24"/>
        </w:rPr>
        <w:t xml:space="preserve"> </w:t>
      </w:r>
      <w:r w:rsidR="00C56BA5">
        <w:rPr>
          <w:szCs w:val="24"/>
        </w:rPr>
        <w:t xml:space="preserve">The process for performing the configuration assessment requires </w:t>
      </w:r>
      <w:r w:rsidR="0035059E">
        <w:rPr>
          <w:szCs w:val="24"/>
        </w:rPr>
        <w:t xml:space="preserve">the </w:t>
      </w:r>
      <w:r w:rsidR="00C245BF">
        <w:rPr>
          <w:szCs w:val="24"/>
        </w:rPr>
        <w:t>assessor</w:t>
      </w:r>
      <w:r w:rsidR="00C56BA5">
        <w:rPr>
          <w:szCs w:val="24"/>
        </w:rPr>
        <w:t xml:space="preserve"> to</w:t>
      </w:r>
      <w:r w:rsidR="002279A9">
        <w:rPr>
          <w:szCs w:val="24"/>
        </w:rPr>
        <w:t>:</w:t>
      </w:r>
    </w:p>
    <w:p w14:paraId="7FB03496" w14:textId="61AB3B47" w:rsidR="000D435E" w:rsidRPr="008967F0" w:rsidRDefault="0035059E" w:rsidP="00A86C57">
      <w:pPr>
        <w:pStyle w:val="BulletListSingleLast"/>
        <w:spacing w:before="0" w:after="0"/>
      </w:pPr>
      <w:r>
        <w:t>Review</w:t>
      </w:r>
      <w:r w:rsidR="002113B9" w:rsidRPr="008967F0">
        <w:t xml:space="preserve"> </w:t>
      </w:r>
      <w:r w:rsidR="009E28A6">
        <w:t xml:space="preserve">the </w:t>
      </w:r>
      <w:r w:rsidR="00A21013">
        <w:t>implemented</w:t>
      </w:r>
      <w:r w:rsidR="009E28A6">
        <w:t xml:space="preserve"> </w:t>
      </w:r>
      <w:r w:rsidR="000D435E" w:rsidRPr="008967F0">
        <w:t xml:space="preserve">configurations for each </w:t>
      </w:r>
      <w:r w:rsidR="009E28A6">
        <w:t xml:space="preserve">component against the AE security </w:t>
      </w:r>
      <w:r w:rsidR="00B415ED">
        <w:t xml:space="preserve">and privacy </w:t>
      </w:r>
      <w:r w:rsidR="009E28A6">
        <w:t>requirements</w:t>
      </w:r>
    </w:p>
    <w:p w14:paraId="25DE51CF" w14:textId="77777777" w:rsidR="000D435E" w:rsidRPr="008967F0" w:rsidRDefault="0052088A" w:rsidP="00A86C57">
      <w:pPr>
        <w:pStyle w:val="BulletListSingleLast"/>
        <w:spacing w:before="0" w:after="0"/>
      </w:pPr>
      <w:r>
        <w:t xml:space="preserve">Review access to </w:t>
      </w:r>
      <w:r w:rsidR="00C37C20">
        <w:t>system</w:t>
      </w:r>
      <w:r w:rsidR="000D435E" w:rsidRPr="008967F0">
        <w:t xml:space="preserve"> and databases for default user accounts</w:t>
      </w:r>
    </w:p>
    <w:p w14:paraId="5CF53AA7" w14:textId="243F6695" w:rsidR="000D435E" w:rsidRDefault="000D435E" w:rsidP="00A86C57">
      <w:pPr>
        <w:pStyle w:val="BulletListSingleLast"/>
        <w:spacing w:before="0" w:after="0"/>
      </w:pPr>
      <w:r w:rsidRPr="008967F0">
        <w:t>Test</w:t>
      </w:r>
      <w:r w:rsidR="002113B9" w:rsidRPr="008967F0">
        <w:t xml:space="preserve"> </w:t>
      </w:r>
      <w:r w:rsidRPr="008967F0">
        <w:t xml:space="preserve">firewalls, routers, </w:t>
      </w:r>
      <w:r w:rsidR="00C37C20">
        <w:t>system</w:t>
      </w:r>
      <w:r w:rsidRPr="008967F0">
        <w:t xml:space="preserve">s, and databases for default </w:t>
      </w:r>
      <w:r w:rsidR="00CC7A6C">
        <w:t xml:space="preserve">configurations and </w:t>
      </w:r>
      <w:r w:rsidRPr="008967F0">
        <w:t>user accounts</w:t>
      </w:r>
    </w:p>
    <w:p w14:paraId="46D80B4F" w14:textId="77777777" w:rsidR="00A21013" w:rsidRPr="00A21013" w:rsidRDefault="00A21013" w:rsidP="00A86C57">
      <w:pPr>
        <w:pStyle w:val="BulletListSingleLast"/>
        <w:spacing w:before="0" w:after="0"/>
        <w:rPr>
          <w:rStyle w:val="CommentReference"/>
          <w:rFonts w:eastAsia="SimSun"/>
          <w:sz w:val="24"/>
          <w:szCs w:val="24"/>
        </w:rPr>
      </w:pPr>
      <w:r w:rsidRPr="008967F0">
        <w:t>Review</w:t>
      </w:r>
      <w:r w:rsidR="00C56BA5">
        <w:t xml:space="preserve"> </w:t>
      </w:r>
      <w:r w:rsidRPr="008967F0">
        <w:t>firewall access control rules</w:t>
      </w:r>
      <w:r w:rsidRPr="009E28A6">
        <w:t xml:space="preserve"> </w:t>
      </w:r>
      <w:r w:rsidRPr="00A21013">
        <w:t>against the AE security requirements</w:t>
      </w:r>
    </w:p>
    <w:p w14:paraId="6936AC17" w14:textId="77777777" w:rsidR="000D435E" w:rsidRPr="005B6EB1" w:rsidRDefault="000D435E" w:rsidP="00A86C57">
      <w:pPr>
        <w:pStyle w:val="BulletListSingleLast"/>
        <w:spacing w:before="0" w:after="0"/>
      </w:pPr>
      <w:r w:rsidRPr="005B6EB1">
        <w:t>Determine</w:t>
      </w:r>
      <w:r w:rsidR="002113B9" w:rsidRPr="005B6EB1">
        <w:t xml:space="preserve"> </w:t>
      </w:r>
      <w:r w:rsidR="00AB7C6D" w:rsidRPr="005B6EB1">
        <w:t xml:space="preserve">consistency of system configuration </w:t>
      </w:r>
      <w:r w:rsidRPr="005B6EB1">
        <w:t xml:space="preserve">with </w:t>
      </w:r>
      <w:r w:rsidR="005B0059">
        <w:t xml:space="preserve">the </w:t>
      </w:r>
      <w:r w:rsidR="000B6DA4" w:rsidRPr="005B6EB1">
        <w:t>AE</w:t>
      </w:r>
      <w:r w:rsidR="005B0059">
        <w:t>-</w:t>
      </w:r>
      <w:bookmarkStart w:id="135" w:name="_Toc59607317"/>
      <w:r w:rsidR="00C56BA5" w:rsidRPr="005B6EB1">
        <w:t>documented configuration</w:t>
      </w:r>
    </w:p>
    <w:p w14:paraId="7174D8C0" w14:textId="77777777" w:rsidR="00522F1B" w:rsidRPr="008967F0" w:rsidRDefault="00A53397" w:rsidP="00F45073">
      <w:pPr>
        <w:pStyle w:val="Heading3"/>
      </w:pPr>
      <w:bookmarkStart w:id="136" w:name="_Toc392833075"/>
      <w:bookmarkStart w:id="137" w:name="_Toc431995303"/>
      <w:r w:rsidRPr="008967F0">
        <w:t>Documentation Review</w:t>
      </w:r>
      <w:bookmarkEnd w:id="136"/>
      <w:bookmarkEnd w:id="137"/>
    </w:p>
    <w:p w14:paraId="2AAC3B42" w14:textId="45C5CA11" w:rsidR="00AB7C6D" w:rsidRDefault="00B4499B" w:rsidP="00AB7C6D">
      <w:pPr>
        <w:rPr>
          <w:szCs w:val="24"/>
        </w:rPr>
      </w:pPr>
      <w:r>
        <w:t xml:space="preserve">The assessor must review all security </w:t>
      </w:r>
      <w:r w:rsidR="00341DFE">
        <w:t xml:space="preserve">and privacy </w:t>
      </w:r>
      <w:r>
        <w:t>documentation for completeness and accuracy</w:t>
      </w:r>
      <w:r w:rsidR="005B6EB1">
        <w:t>. T</w:t>
      </w:r>
      <w:r>
        <w:t xml:space="preserve">hrough this process, </w:t>
      </w:r>
      <w:r w:rsidR="005B6EB1">
        <w:t xml:space="preserve">the assessor </w:t>
      </w:r>
      <w:r>
        <w:t xml:space="preserve">will gain insight </w:t>
      </w:r>
      <w:r w:rsidR="009E5628">
        <w:t xml:space="preserve">to </w:t>
      </w:r>
      <w:r>
        <w:t>determine if all controls are implemented as described.</w:t>
      </w:r>
      <w:r w:rsidR="00455822">
        <w:rPr>
          <w:szCs w:val="24"/>
        </w:rPr>
        <w:t xml:space="preserve"> </w:t>
      </w:r>
      <w:r w:rsidR="0052088A">
        <w:rPr>
          <w:szCs w:val="24"/>
        </w:rPr>
        <w:t xml:space="preserve">The review </w:t>
      </w:r>
      <w:r w:rsidR="00455822" w:rsidRPr="002144B1">
        <w:rPr>
          <w:szCs w:val="24"/>
        </w:rPr>
        <w:t xml:space="preserve">also augments technical control testing. For example, if the MARS-E </w:t>
      </w:r>
      <w:r w:rsidR="00FF7BA4" w:rsidRPr="002144B1">
        <w:rPr>
          <w:szCs w:val="24"/>
        </w:rPr>
        <w:t xml:space="preserve">control </w:t>
      </w:r>
      <w:r w:rsidR="00455822" w:rsidRPr="002144B1">
        <w:rPr>
          <w:szCs w:val="24"/>
        </w:rPr>
        <w:t>stipulates that the password length for the information system is required to be eight characters</w:t>
      </w:r>
      <w:r w:rsidR="005B6EB1">
        <w:rPr>
          <w:szCs w:val="24"/>
        </w:rPr>
        <w:t>,</w:t>
      </w:r>
      <w:r w:rsidR="00455822" w:rsidRPr="002144B1">
        <w:rPr>
          <w:szCs w:val="24"/>
        </w:rPr>
        <w:t xml:space="preserve"> the </w:t>
      </w:r>
      <w:r w:rsidR="00371038" w:rsidRPr="002144B1">
        <w:rPr>
          <w:szCs w:val="24"/>
        </w:rPr>
        <w:t xml:space="preserve">assessor must review </w:t>
      </w:r>
      <w:r w:rsidR="009E28A6" w:rsidRPr="002144B1">
        <w:rPr>
          <w:szCs w:val="24"/>
        </w:rPr>
        <w:t xml:space="preserve">the </w:t>
      </w:r>
      <w:r w:rsidR="00805D87" w:rsidRPr="002144B1">
        <w:rPr>
          <w:szCs w:val="24"/>
        </w:rPr>
        <w:t xml:space="preserve">AE </w:t>
      </w:r>
      <w:r w:rsidR="009E28A6" w:rsidRPr="002144B1">
        <w:rPr>
          <w:szCs w:val="24"/>
        </w:rPr>
        <w:t xml:space="preserve">password </w:t>
      </w:r>
      <w:r w:rsidR="00805D87" w:rsidRPr="002144B1">
        <w:rPr>
          <w:szCs w:val="24"/>
        </w:rPr>
        <w:t xml:space="preserve">policy or </w:t>
      </w:r>
      <w:r w:rsidR="00371038" w:rsidRPr="002144B1">
        <w:rPr>
          <w:szCs w:val="24"/>
        </w:rPr>
        <w:t>the System Security Plan (</w:t>
      </w:r>
      <w:r w:rsidR="00455822" w:rsidRPr="002144B1">
        <w:rPr>
          <w:szCs w:val="24"/>
        </w:rPr>
        <w:t>SSP</w:t>
      </w:r>
      <w:r w:rsidR="00371038" w:rsidRPr="002144B1">
        <w:rPr>
          <w:szCs w:val="24"/>
        </w:rPr>
        <w:t>)</w:t>
      </w:r>
      <w:r w:rsidR="00455822" w:rsidRPr="002144B1">
        <w:rPr>
          <w:szCs w:val="24"/>
        </w:rPr>
        <w:t xml:space="preserve"> </w:t>
      </w:r>
      <w:r w:rsidR="00371038" w:rsidRPr="002144B1">
        <w:rPr>
          <w:szCs w:val="24"/>
        </w:rPr>
        <w:t>to make sure</w:t>
      </w:r>
      <w:r w:rsidR="00371038">
        <w:rPr>
          <w:szCs w:val="24"/>
        </w:rPr>
        <w:t xml:space="preserve"> the </w:t>
      </w:r>
      <w:r w:rsidR="00455822" w:rsidRPr="008967F0">
        <w:rPr>
          <w:szCs w:val="24"/>
        </w:rPr>
        <w:t>document</w:t>
      </w:r>
      <w:r w:rsidR="00371038">
        <w:rPr>
          <w:szCs w:val="24"/>
        </w:rPr>
        <w:t>ed</w:t>
      </w:r>
      <w:r w:rsidR="00455822" w:rsidRPr="008967F0">
        <w:rPr>
          <w:szCs w:val="24"/>
        </w:rPr>
        <w:t xml:space="preserve"> password </w:t>
      </w:r>
      <w:r w:rsidR="00371038">
        <w:rPr>
          <w:szCs w:val="24"/>
        </w:rPr>
        <w:t xml:space="preserve">length </w:t>
      </w:r>
      <w:r w:rsidR="00455822" w:rsidRPr="008967F0">
        <w:rPr>
          <w:szCs w:val="24"/>
        </w:rPr>
        <w:t>is eight characters</w:t>
      </w:r>
      <w:r w:rsidR="00371038">
        <w:rPr>
          <w:szCs w:val="24"/>
        </w:rPr>
        <w:t xml:space="preserve">. </w:t>
      </w:r>
      <w:r w:rsidR="00B12AB3">
        <w:rPr>
          <w:szCs w:val="24"/>
        </w:rPr>
        <w:t>During the</w:t>
      </w:r>
      <w:r w:rsidR="00455822" w:rsidRPr="008967F0">
        <w:rPr>
          <w:szCs w:val="24"/>
        </w:rPr>
        <w:t xml:space="preserve"> technical </w:t>
      </w:r>
      <w:r w:rsidR="00371038">
        <w:rPr>
          <w:szCs w:val="24"/>
        </w:rPr>
        <w:t xml:space="preserve">configuration </w:t>
      </w:r>
      <w:r w:rsidR="00455822" w:rsidRPr="008967F0">
        <w:rPr>
          <w:szCs w:val="24"/>
        </w:rPr>
        <w:t>assessment</w:t>
      </w:r>
      <w:r w:rsidR="00B12AB3">
        <w:rPr>
          <w:szCs w:val="24"/>
        </w:rPr>
        <w:t xml:space="preserve">, the assessor </w:t>
      </w:r>
      <w:r w:rsidR="00455822" w:rsidRPr="008967F0">
        <w:rPr>
          <w:szCs w:val="24"/>
        </w:rPr>
        <w:t>confirm</w:t>
      </w:r>
      <w:r w:rsidR="00395BA8">
        <w:rPr>
          <w:szCs w:val="24"/>
        </w:rPr>
        <w:t>s</w:t>
      </w:r>
      <w:r w:rsidR="00455822" w:rsidRPr="008967F0">
        <w:rPr>
          <w:szCs w:val="24"/>
        </w:rPr>
        <w:t xml:space="preserve"> passwords are </w:t>
      </w:r>
      <w:r w:rsidR="00395BA8">
        <w:rPr>
          <w:szCs w:val="24"/>
        </w:rPr>
        <w:t xml:space="preserve">actually </w:t>
      </w:r>
      <w:r w:rsidR="00455822" w:rsidRPr="008967F0">
        <w:rPr>
          <w:szCs w:val="24"/>
        </w:rPr>
        <w:t xml:space="preserve">configured </w:t>
      </w:r>
      <w:r w:rsidR="00395BA8">
        <w:rPr>
          <w:szCs w:val="24"/>
        </w:rPr>
        <w:t>as stated</w:t>
      </w:r>
      <w:r w:rsidR="00371038">
        <w:rPr>
          <w:szCs w:val="24"/>
        </w:rPr>
        <w:t xml:space="preserve"> in the AE documentation</w:t>
      </w:r>
      <w:r w:rsidR="00F97609" w:rsidRPr="008967F0">
        <w:rPr>
          <w:szCs w:val="24"/>
        </w:rPr>
        <w:t>.</w:t>
      </w:r>
      <w:r w:rsidR="00F97609">
        <w:rPr>
          <w:szCs w:val="24"/>
        </w:rPr>
        <w:t xml:space="preserve"> </w:t>
      </w:r>
      <w:r w:rsidR="002144B1">
        <w:rPr>
          <w:szCs w:val="24"/>
        </w:rPr>
        <w:t xml:space="preserve">Core security documentation </w:t>
      </w:r>
      <w:r w:rsidR="00D87FAF">
        <w:rPr>
          <w:szCs w:val="24"/>
        </w:rPr>
        <w:t xml:space="preserve">for </w:t>
      </w:r>
      <w:r w:rsidR="00873638">
        <w:rPr>
          <w:szCs w:val="24"/>
        </w:rPr>
        <w:t xml:space="preserve">review </w:t>
      </w:r>
      <w:r w:rsidR="00B12AB3">
        <w:rPr>
          <w:szCs w:val="24"/>
        </w:rPr>
        <w:t>includes</w:t>
      </w:r>
      <w:r w:rsidR="00B12AB3" w:rsidDel="005C2BA6">
        <w:rPr>
          <w:szCs w:val="24"/>
        </w:rPr>
        <w:t xml:space="preserve"> </w:t>
      </w:r>
      <w:r w:rsidR="00BB2C78">
        <w:rPr>
          <w:szCs w:val="24"/>
        </w:rPr>
        <w:t>documents</w:t>
      </w:r>
      <w:r w:rsidR="00F0083C">
        <w:rPr>
          <w:szCs w:val="24"/>
        </w:rPr>
        <w:t xml:space="preserve"> in Table 1</w:t>
      </w:r>
      <w:r w:rsidR="005B6EB1">
        <w:rPr>
          <w:szCs w:val="24"/>
        </w:rPr>
        <w:t>.</w:t>
      </w:r>
    </w:p>
    <w:p w14:paraId="2C6A100B" w14:textId="7272C556" w:rsidR="00256339" w:rsidRPr="00B14F09" w:rsidRDefault="005B6EB1" w:rsidP="005B6EB1">
      <w:pPr>
        <w:pStyle w:val="TableCaption"/>
      </w:pPr>
      <w:bookmarkStart w:id="138" w:name="_Toc392833076"/>
      <w:r>
        <w:t xml:space="preserve">Table </w:t>
      </w:r>
      <w:fldSimple w:instr=" SEQ Table \* ARABIC ">
        <w:r w:rsidR="00192B3A">
          <w:rPr>
            <w:noProof/>
          </w:rPr>
          <w:t>1</w:t>
        </w:r>
      </w:fldSimple>
      <w:r>
        <w:t>:</w:t>
      </w:r>
      <w:r w:rsidR="00256339" w:rsidRPr="00B14F09">
        <w:t xml:space="preserve"> Core Security </w:t>
      </w:r>
      <w:r w:rsidR="009605ED">
        <w:t xml:space="preserve">and Privacy </w:t>
      </w:r>
      <w:r w:rsidR="00256339" w:rsidRPr="00B14F09">
        <w:t>Documentation</w:t>
      </w:r>
      <w:bookmarkEnd w:id="138"/>
    </w:p>
    <w:tbl>
      <w:tblPr>
        <w:tblStyle w:val="TableGrid"/>
        <w:tblW w:w="0" w:type="auto"/>
        <w:tblCellMar>
          <w:left w:w="58" w:type="dxa"/>
          <w:right w:w="58" w:type="dxa"/>
        </w:tblCellMar>
        <w:tblLook w:val="04A0" w:firstRow="1" w:lastRow="0" w:firstColumn="1" w:lastColumn="0" w:noHBand="0" w:noVBand="1"/>
      </w:tblPr>
      <w:tblGrid>
        <w:gridCol w:w="3114"/>
        <w:gridCol w:w="3119"/>
        <w:gridCol w:w="3117"/>
      </w:tblGrid>
      <w:tr w:rsidR="00256339" w14:paraId="446ACE81" w14:textId="77777777" w:rsidTr="0001275F">
        <w:tc>
          <w:tcPr>
            <w:tcW w:w="3158" w:type="dxa"/>
            <w:shd w:val="clear" w:color="auto" w:fill="C6D9F1" w:themeFill="text2" w:themeFillTint="33"/>
          </w:tcPr>
          <w:p w14:paraId="7BF65141" w14:textId="77777777" w:rsidR="00256339" w:rsidRPr="0001275F" w:rsidRDefault="00256339" w:rsidP="0001275F">
            <w:pPr>
              <w:pStyle w:val="TableColumnHeading"/>
              <w:spacing w:before="60" w:after="60"/>
            </w:pPr>
            <w:r w:rsidRPr="0001275F">
              <w:t>MARS-E Control Family</w:t>
            </w:r>
          </w:p>
        </w:tc>
        <w:tc>
          <w:tcPr>
            <w:tcW w:w="3159" w:type="dxa"/>
            <w:shd w:val="clear" w:color="auto" w:fill="C6D9F1" w:themeFill="text2" w:themeFillTint="33"/>
          </w:tcPr>
          <w:p w14:paraId="339833F5" w14:textId="77777777" w:rsidR="00256339" w:rsidRPr="0001275F" w:rsidRDefault="00256339" w:rsidP="0001275F">
            <w:pPr>
              <w:pStyle w:val="TableColumnHeading"/>
              <w:spacing w:before="60" w:after="60"/>
            </w:pPr>
            <w:r w:rsidRPr="0001275F">
              <w:t>MARS-E Control Number</w:t>
            </w:r>
          </w:p>
        </w:tc>
        <w:tc>
          <w:tcPr>
            <w:tcW w:w="3159" w:type="dxa"/>
            <w:shd w:val="clear" w:color="auto" w:fill="C6D9F1" w:themeFill="text2" w:themeFillTint="33"/>
          </w:tcPr>
          <w:p w14:paraId="710E15E4" w14:textId="77777777" w:rsidR="00256339" w:rsidRPr="0001275F" w:rsidRDefault="00256339" w:rsidP="0001275F">
            <w:pPr>
              <w:pStyle w:val="TableColumnHeading"/>
              <w:spacing w:before="60" w:after="60"/>
            </w:pPr>
            <w:r w:rsidRPr="0001275F">
              <w:t>Document Name</w:t>
            </w:r>
          </w:p>
        </w:tc>
      </w:tr>
      <w:tr w:rsidR="00256339" w14:paraId="1357DC7C" w14:textId="77777777" w:rsidTr="0001275F">
        <w:tc>
          <w:tcPr>
            <w:tcW w:w="3158" w:type="dxa"/>
          </w:tcPr>
          <w:p w14:paraId="5080FC4F" w14:textId="77777777" w:rsidR="00256339" w:rsidRPr="00EC56E3" w:rsidRDefault="00256339" w:rsidP="005B6EB1">
            <w:pPr>
              <w:pStyle w:val="TableText"/>
            </w:pPr>
            <w:r w:rsidRPr="00EC56E3">
              <w:t>Planning</w:t>
            </w:r>
            <w:r>
              <w:t xml:space="preserve"> </w:t>
            </w:r>
            <w:r w:rsidRPr="00EC56E3">
              <w:t>(PL)</w:t>
            </w:r>
          </w:p>
        </w:tc>
        <w:tc>
          <w:tcPr>
            <w:tcW w:w="3159" w:type="dxa"/>
          </w:tcPr>
          <w:p w14:paraId="7F5C4D8B" w14:textId="77777777" w:rsidR="00256339" w:rsidRPr="00EC56E3" w:rsidRDefault="00256339" w:rsidP="005B6EB1">
            <w:pPr>
              <w:pStyle w:val="TableText"/>
            </w:pPr>
            <w:r w:rsidRPr="00EC56E3">
              <w:t>PL-2: Security System Plan (SSP)</w:t>
            </w:r>
          </w:p>
        </w:tc>
        <w:tc>
          <w:tcPr>
            <w:tcW w:w="3159" w:type="dxa"/>
          </w:tcPr>
          <w:p w14:paraId="1317CE73" w14:textId="77777777" w:rsidR="00256339" w:rsidRPr="00EC56E3" w:rsidRDefault="00256339" w:rsidP="005B6EB1">
            <w:pPr>
              <w:pStyle w:val="TableText"/>
            </w:pPr>
            <w:r w:rsidRPr="00EC56E3">
              <w:t>System Security Plan</w:t>
            </w:r>
            <w:r w:rsidR="004A6025">
              <w:t xml:space="preserve"> (SSP)</w:t>
            </w:r>
          </w:p>
        </w:tc>
      </w:tr>
      <w:tr w:rsidR="00256339" w14:paraId="22BE4C28" w14:textId="77777777" w:rsidTr="0001275F">
        <w:tc>
          <w:tcPr>
            <w:tcW w:w="3158" w:type="dxa"/>
          </w:tcPr>
          <w:p w14:paraId="2CB23832" w14:textId="77777777" w:rsidR="00256339" w:rsidRPr="00EC56E3" w:rsidRDefault="00256339" w:rsidP="005B6EB1">
            <w:pPr>
              <w:pStyle w:val="TableText"/>
            </w:pPr>
            <w:r w:rsidRPr="00EC56E3">
              <w:t>Contingency Planning (CP)</w:t>
            </w:r>
          </w:p>
        </w:tc>
        <w:tc>
          <w:tcPr>
            <w:tcW w:w="3159" w:type="dxa"/>
          </w:tcPr>
          <w:p w14:paraId="4C22A404" w14:textId="77777777" w:rsidR="00256339" w:rsidRPr="00EC56E3" w:rsidRDefault="00256339" w:rsidP="005B6EB1">
            <w:pPr>
              <w:pStyle w:val="TableText"/>
            </w:pPr>
            <w:r w:rsidRPr="00EC56E3">
              <w:t>CP-2: Contingency Plan</w:t>
            </w:r>
          </w:p>
        </w:tc>
        <w:tc>
          <w:tcPr>
            <w:tcW w:w="3159" w:type="dxa"/>
          </w:tcPr>
          <w:p w14:paraId="67FAFCBA" w14:textId="77777777" w:rsidR="00256339" w:rsidRPr="00EC56E3" w:rsidRDefault="00256339" w:rsidP="005B6EB1">
            <w:pPr>
              <w:pStyle w:val="TableText"/>
            </w:pPr>
            <w:r w:rsidRPr="00EC56E3">
              <w:t>Contingency Plan (CP)</w:t>
            </w:r>
          </w:p>
        </w:tc>
      </w:tr>
      <w:tr w:rsidR="00256339" w14:paraId="19C6CF81" w14:textId="77777777" w:rsidTr="0001275F">
        <w:tc>
          <w:tcPr>
            <w:tcW w:w="3158" w:type="dxa"/>
          </w:tcPr>
          <w:p w14:paraId="797C532D" w14:textId="77777777" w:rsidR="00256339" w:rsidRPr="00EC56E3" w:rsidRDefault="00256339" w:rsidP="005B6EB1">
            <w:pPr>
              <w:pStyle w:val="TableText"/>
            </w:pPr>
            <w:r w:rsidRPr="00EC56E3">
              <w:t>Contingency Planning (CP)</w:t>
            </w:r>
          </w:p>
        </w:tc>
        <w:tc>
          <w:tcPr>
            <w:tcW w:w="3159" w:type="dxa"/>
          </w:tcPr>
          <w:p w14:paraId="318FCB7A" w14:textId="77777777" w:rsidR="00256339" w:rsidRPr="00EC56E3" w:rsidRDefault="00256339" w:rsidP="005B6EB1">
            <w:pPr>
              <w:pStyle w:val="TableText"/>
            </w:pPr>
            <w:r w:rsidRPr="00EC56E3">
              <w:t>CP-4: Contingency Plan Testing and Exercises</w:t>
            </w:r>
          </w:p>
        </w:tc>
        <w:tc>
          <w:tcPr>
            <w:tcW w:w="3159" w:type="dxa"/>
          </w:tcPr>
          <w:p w14:paraId="747DD0F9" w14:textId="77777777" w:rsidR="00256339" w:rsidRPr="00EC56E3" w:rsidRDefault="00256339" w:rsidP="005B6EB1">
            <w:pPr>
              <w:pStyle w:val="TableText"/>
            </w:pPr>
            <w:r w:rsidRPr="00EC56E3">
              <w:t>Contingency Plan Test Plan and Results</w:t>
            </w:r>
          </w:p>
        </w:tc>
      </w:tr>
      <w:tr w:rsidR="00256339" w14:paraId="0A737052" w14:textId="77777777" w:rsidTr="0001275F">
        <w:tc>
          <w:tcPr>
            <w:tcW w:w="3158" w:type="dxa"/>
          </w:tcPr>
          <w:p w14:paraId="7B1342D4" w14:textId="77777777" w:rsidR="00256339" w:rsidRPr="00EC56E3" w:rsidRDefault="00256339" w:rsidP="005B6EB1">
            <w:pPr>
              <w:pStyle w:val="TableText"/>
            </w:pPr>
            <w:r w:rsidRPr="00EC56E3">
              <w:t>Incident Response (IR)</w:t>
            </w:r>
          </w:p>
        </w:tc>
        <w:tc>
          <w:tcPr>
            <w:tcW w:w="3159" w:type="dxa"/>
          </w:tcPr>
          <w:p w14:paraId="2CF7BD59" w14:textId="77777777" w:rsidR="00256339" w:rsidRPr="00EC56E3" w:rsidRDefault="00256339" w:rsidP="005B6EB1">
            <w:pPr>
              <w:pStyle w:val="TableText"/>
            </w:pPr>
            <w:r w:rsidRPr="00EC56E3">
              <w:t>IR-8: Incident Response Plan</w:t>
            </w:r>
          </w:p>
        </w:tc>
        <w:tc>
          <w:tcPr>
            <w:tcW w:w="3159" w:type="dxa"/>
          </w:tcPr>
          <w:p w14:paraId="3727BC66" w14:textId="77777777" w:rsidR="00256339" w:rsidRPr="00EC56E3" w:rsidRDefault="00256339" w:rsidP="005B6EB1">
            <w:pPr>
              <w:pStyle w:val="TableText"/>
            </w:pPr>
            <w:r w:rsidRPr="00EC56E3">
              <w:tab/>
              <w:t>Incident Response Plan (IRP)</w:t>
            </w:r>
          </w:p>
        </w:tc>
      </w:tr>
      <w:tr w:rsidR="00256339" w14:paraId="5F3FF6AA" w14:textId="77777777" w:rsidTr="0001275F">
        <w:tc>
          <w:tcPr>
            <w:tcW w:w="3158" w:type="dxa"/>
          </w:tcPr>
          <w:p w14:paraId="09A8B669" w14:textId="77777777" w:rsidR="00256339" w:rsidRPr="00EC56E3" w:rsidRDefault="00256339" w:rsidP="005B6EB1">
            <w:pPr>
              <w:pStyle w:val="TableText"/>
            </w:pPr>
            <w:r w:rsidRPr="00EC56E3">
              <w:t>Incident Response (IR)</w:t>
            </w:r>
          </w:p>
        </w:tc>
        <w:tc>
          <w:tcPr>
            <w:tcW w:w="3159" w:type="dxa"/>
          </w:tcPr>
          <w:p w14:paraId="286A8B99" w14:textId="77777777" w:rsidR="00256339" w:rsidRPr="00EC56E3" w:rsidRDefault="00256339" w:rsidP="005B6EB1">
            <w:pPr>
              <w:pStyle w:val="TableText"/>
            </w:pPr>
            <w:r w:rsidRPr="00EC56E3">
              <w:t>IR-3: Incident Response Testing and Exercises</w:t>
            </w:r>
          </w:p>
        </w:tc>
        <w:tc>
          <w:tcPr>
            <w:tcW w:w="3159" w:type="dxa"/>
          </w:tcPr>
          <w:p w14:paraId="1A7A41EE" w14:textId="77777777" w:rsidR="00256339" w:rsidRPr="00EC56E3" w:rsidRDefault="00256339" w:rsidP="005B6EB1">
            <w:pPr>
              <w:pStyle w:val="TableText"/>
            </w:pPr>
            <w:r w:rsidRPr="00EC56E3">
              <w:t>IRP Test Plan</w:t>
            </w:r>
          </w:p>
        </w:tc>
      </w:tr>
      <w:tr w:rsidR="00256339" w14:paraId="7DB6C899" w14:textId="77777777" w:rsidTr="0001275F">
        <w:tc>
          <w:tcPr>
            <w:tcW w:w="3158" w:type="dxa"/>
          </w:tcPr>
          <w:p w14:paraId="33E6C23B" w14:textId="77777777" w:rsidR="00256339" w:rsidRPr="00EC56E3" w:rsidRDefault="00256339" w:rsidP="005B6EB1">
            <w:pPr>
              <w:pStyle w:val="TableText"/>
            </w:pPr>
            <w:r w:rsidRPr="00EC56E3">
              <w:t>Awareness and Training (AT)</w:t>
            </w:r>
          </w:p>
        </w:tc>
        <w:tc>
          <w:tcPr>
            <w:tcW w:w="3159" w:type="dxa"/>
          </w:tcPr>
          <w:p w14:paraId="36B62F8B" w14:textId="77777777" w:rsidR="00256339" w:rsidRPr="00EC56E3" w:rsidRDefault="00256339" w:rsidP="005B6EB1">
            <w:pPr>
              <w:pStyle w:val="TableText"/>
            </w:pPr>
            <w:r w:rsidRPr="00EC56E3">
              <w:t>AT-3: Security Training</w:t>
            </w:r>
          </w:p>
        </w:tc>
        <w:tc>
          <w:tcPr>
            <w:tcW w:w="3159" w:type="dxa"/>
          </w:tcPr>
          <w:p w14:paraId="064AC6BC" w14:textId="77777777" w:rsidR="00256339" w:rsidRPr="00EC56E3" w:rsidRDefault="00256339" w:rsidP="005B6EB1">
            <w:pPr>
              <w:pStyle w:val="TableText"/>
            </w:pPr>
            <w:r w:rsidRPr="00EC56E3">
              <w:t>Security Awareness Training Plan</w:t>
            </w:r>
          </w:p>
        </w:tc>
      </w:tr>
      <w:tr w:rsidR="00256339" w14:paraId="200954C7" w14:textId="77777777" w:rsidTr="0001275F">
        <w:tc>
          <w:tcPr>
            <w:tcW w:w="3158" w:type="dxa"/>
          </w:tcPr>
          <w:p w14:paraId="683A9F86" w14:textId="77777777" w:rsidR="00256339" w:rsidRPr="00BA4EFC" w:rsidRDefault="00256339" w:rsidP="0001275F">
            <w:pPr>
              <w:pStyle w:val="TableText"/>
            </w:pPr>
            <w:r w:rsidRPr="007F6200">
              <w:t>Awareness and Training (AT)</w:t>
            </w:r>
          </w:p>
        </w:tc>
        <w:tc>
          <w:tcPr>
            <w:tcW w:w="3159" w:type="dxa"/>
          </w:tcPr>
          <w:p w14:paraId="2C06C0F5" w14:textId="4FE5B954" w:rsidR="00256339" w:rsidRPr="00EC56E3" w:rsidRDefault="00256339" w:rsidP="0084773E">
            <w:pPr>
              <w:pStyle w:val="TableText"/>
            </w:pPr>
            <w:r w:rsidRPr="00EC56E3">
              <w:t>AT-</w:t>
            </w:r>
            <w:r w:rsidR="000C19ED">
              <w:t>4</w:t>
            </w:r>
            <w:r w:rsidRPr="00EC56E3">
              <w:t>: Security Training</w:t>
            </w:r>
          </w:p>
        </w:tc>
        <w:tc>
          <w:tcPr>
            <w:tcW w:w="3159" w:type="dxa"/>
          </w:tcPr>
          <w:p w14:paraId="1A25325A" w14:textId="77777777" w:rsidR="00256339" w:rsidRPr="00EC56E3" w:rsidRDefault="00256339" w:rsidP="0001275F">
            <w:pPr>
              <w:pStyle w:val="TableText"/>
            </w:pPr>
            <w:r w:rsidRPr="00EC56E3">
              <w:t>Training Records</w:t>
            </w:r>
          </w:p>
        </w:tc>
      </w:tr>
      <w:tr w:rsidR="00256339" w14:paraId="29820E0E" w14:textId="77777777" w:rsidTr="0001275F">
        <w:tc>
          <w:tcPr>
            <w:tcW w:w="3158" w:type="dxa"/>
          </w:tcPr>
          <w:p w14:paraId="210624F8" w14:textId="77777777" w:rsidR="00256339" w:rsidRPr="007F6200" w:rsidRDefault="00256339" w:rsidP="0001275F">
            <w:pPr>
              <w:pStyle w:val="TableText"/>
            </w:pPr>
            <w:r>
              <w:t>Security and Assessment Authorization (CA)</w:t>
            </w:r>
          </w:p>
        </w:tc>
        <w:tc>
          <w:tcPr>
            <w:tcW w:w="3159" w:type="dxa"/>
          </w:tcPr>
          <w:p w14:paraId="03C50D4C" w14:textId="77777777" w:rsidR="00256339" w:rsidRPr="00EC56E3" w:rsidRDefault="00256339" w:rsidP="0001275F">
            <w:pPr>
              <w:pStyle w:val="TableText"/>
            </w:pPr>
            <w:r w:rsidRPr="009A304A">
              <w:t>CA-3</w:t>
            </w:r>
            <w:r>
              <w:t>:</w:t>
            </w:r>
            <w:r w:rsidRPr="009A304A">
              <w:t xml:space="preserve"> System Interconnections</w:t>
            </w:r>
          </w:p>
        </w:tc>
        <w:tc>
          <w:tcPr>
            <w:tcW w:w="3159" w:type="dxa"/>
          </w:tcPr>
          <w:p w14:paraId="399BCFDC" w14:textId="77777777" w:rsidR="00256339" w:rsidRPr="00EC56E3" w:rsidRDefault="00256339" w:rsidP="0001275F">
            <w:pPr>
              <w:pStyle w:val="TableText"/>
            </w:pPr>
            <w:r>
              <w:t>Interconnection Security Agreements</w:t>
            </w:r>
          </w:p>
        </w:tc>
      </w:tr>
      <w:tr w:rsidR="000C19ED" w14:paraId="718CE3BB" w14:textId="77777777" w:rsidTr="0001275F">
        <w:tc>
          <w:tcPr>
            <w:tcW w:w="3158" w:type="dxa"/>
          </w:tcPr>
          <w:p w14:paraId="17D35AEA" w14:textId="4509659C" w:rsidR="000C19ED" w:rsidRDefault="000C19ED" w:rsidP="0001275F">
            <w:pPr>
              <w:pStyle w:val="TableText"/>
            </w:pPr>
            <w:r>
              <w:t>Risk Assessment (RA)</w:t>
            </w:r>
          </w:p>
        </w:tc>
        <w:tc>
          <w:tcPr>
            <w:tcW w:w="3159" w:type="dxa"/>
          </w:tcPr>
          <w:p w14:paraId="22537417" w14:textId="08C7E07F" w:rsidR="000C19ED" w:rsidRDefault="008C4C84" w:rsidP="0001275F">
            <w:pPr>
              <w:pStyle w:val="TableText"/>
            </w:pPr>
            <w:r>
              <w:t>RA-3</w:t>
            </w:r>
            <w:r w:rsidR="004836DD">
              <w:t>:  Risk Assessment</w:t>
            </w:r>
          </w:p>
        </w:tc>
        <w:tc>
          <w:tcPr>
            <w:tcW w:w="3159" w:type="dxa"/>
          </w:tcPr>
          <w:p w14:paraId="769948DB" w14:textId="556CA28E" w:rsidR="000C19ED" w:rsidRDefault="000C19ED" w:rsidP="0001275F">
            <w:pPr>
              <w:pStyle w:val="TableText"/>
            </w:pPr>
            <w:r>
              <w:t>Information Security Risk Assessment (ISRA)</w:t>
            </w:r>
          </w:p>
        </w:tc>
      </w:tr>
      <w:tr w:rsidR="009605ED" w14:paraId="046AAEC4" w14:textId="77777777" w:rsidTr="0001275F">
        <w:tc>
          <w:tcPr>
            <w:tcW w:w="3158" w:type="dxa"/>
          </w:tcPr>
          <w:p w14:paraId="761EADA9" w14:textId="705FDC7C" w:rsidR="009605ED" w:rsidRDefault="009605ED" w:rsidP="0001275F">
            <w:pPr>
              <w:pStyle w:val="TableText"/>
            </w:pPr>
            <w:r>
              <w:t>Authority and Purpose (AP)</w:t>
            </w:r>
          </w:p>
        </w:tc>
        <w:tc>
          <w:tcPr>
            <w:tcW w:w="3159" w:type="dxa"/>
          </w:tcPr>
          <w:p w14:paraId="11F9227C" w14:textId="289A79AF" w:rsidR="009605ED" w:rsidRPr="009A304A" w:rsidRDefault="009605ED" w:rsidP="0001275F">
            <w:pPr>
              <w:pStyle w:val="TableText"/>
            </w:pPr>
            <w:r>
              <w:t>AP-1: Authority to Collect</w:t>
            </w:r>
          </w:p>
        </w:tc>
        <w:tc>
          <w:tcPr>
            <w:tcW w:w="3159" w:type="dxa"/>
          </w:tcPr>
          <w:p w14:paraId="1DACACB7" w14:textId="758E40E8" w:rsidR="009605ED" w:rsidRDefault="009605ED" w:rsidP="0001275F">
            <w:pPr>
              <w:pStyle w:val="TableText"/>
            </w:pPr>
            <w:r>
              <w:t>Privacy Impact Assessment or other privacy documents</w:t>
            </w:r>
          </w:p>
        </w:tc>
      </w:tr>
      <w:tr w:rsidR="00A62EBE" w14:paraId="19DB0E52" w14:textId="77777777" w:rsidTr="0001275F">
        <w:tc>
          <w:tcPr>
            <w:tcW w:w="3158" w:type="dxa"/>
          </w:tcPr>
          <w:p w14:paraId="14B20648" w14:textId="52EC63A7" w:rsidR="00A62EBE" w:rsidRDefault="00A62EBE" w:rsidP="0001275F">
            <w:pPr>
              <w:pStyle w:val="TableText"/>
            </w:pPr>
            <w:r>
              <w:t>Authority and Purpose (AP)</w:t>
            </w:r>
          </w:p>
        </w:tc>
        <w:tc>
          <w:tcPr>
            <w:tcW w:w="3159" w:type="dxa"/>
          </w:tcPr>
          <w:p w14:paraId="0CA7A80A" w14:textId="14382EE3" w:rsidR="00A62EBE" w:rsidRDefault="00A62EBE" w:rsidP="0001275F">
            <w:pPr>
              <w:pStyle w:val="TableText"/>
            </w:pPr>
            <w:r>
              <w:t>AP-2: Purpose Specification</w:t>
            </w:r>
          </w:p>
        </w:tc>
        <w:tc>
          <w:tcPr>
            <w:tcW w:w="3159" w:type="dxa"/>
          </w:tcPr>
          <w:p w14:paraId="16E63DBC" w14:textId="4A164F95" w:rsidR="00A62EBE" w:rsidRDefault="001C5876" w:rsidP="00BA2CFD">
            <w:pPr>
              <w:pStyle w:val="TableText"/>
            </w:pPr>
            <w:r w:rsidRPr="00320440">
              <w:rPr>
                <w:rFonts w:cs="Arial"/>
                <w:noProof/>
              </w:rPr>
              <w:t xml:space="preserve">Privacy documents and notices including, but not limited to, PIAs </w:t>
            </w:r>
            <w:r>
              <w:rPr>
                <w:rFonts w:cs="Arial"/>
                <w:noProof/>
              </w:rPr>
              <w:t xml:space="preserve">and </w:t>
            </w:r>
            <w:r w:rsidRPr="00320440">
              <w:rPr>
                <w:rFonts w:cs="Arial"/>
                <w:noProof/>
              </w:rPr>
              <w:t>agreements to collect, use, and disclose PII and Privacy Act Statements</w:t>
            </w:r>
          </w:p>
        </w:tc>
      </w:tr>
      <w:tr w:rsidR="00450ED4" w14:paraId="4094445B" w14:textId="77777777" w:rsidTr="0001275F">
        <w:tc>
          <w:tcPr>
            <w:tcW w:w="3158" w:type="dxa"/>
          </w:tcPr>
          <w:p w14:paraId="0DEC6E43" w14:textId="56A605C7" w:rsidR="00450ED4" w:rsidRDefault="00450ED4" w:rsidP="0001275F">
            <w:pPr>
              <w:pStyle w:val="TableText"/>
            </w:pPr>
            <w:r>
              <w:t>Accountability, Audit, and Risk Management (AR)</w:t>
            </w:r>
          </w:p>
        </w:tc>
        <w:tc>
          <w:tcPr>
            <w:tcW w:w="3159" w:type="dxa"/>
          </w:tcPr>
          <w:p w14:paraId="424EA7E7" w14:textId="23873A23" w:rsidR="00450ED4" w:rsidRDefault="00450ED4" w:rsidP="0001275F">
            <w:pPr>
              <w:pStyle w:val="TableText"/>
            </w:pPr>
            <w:r>
              <w:t>AR-1: Governance and Privacy Program</w:t>
            </w:r>
          </w:p>
        </w:tc>
        <w:tc>
          <w:tcPr>
            <w:tcW w:w="3159" w:type="dxa"/>
          </w:tcPr>
          <w:p w14:paraId="5E8C1F29" w14:textId="15CE2696" w:rsidR="00450ED4" w:rsidRPr="00320440" w:rsidRDefault="00450ED4" w:rsidP="0001275F">
            <w:pPr>
              <w:pStyle w:val="TableText"/>
              <w:rPr>
                <w:rFonts w:cs="Arial"/>
                <w:noProof/>
              </w:rPr>
            </w:pPr>
            <w:r>
              <w:rPr>
                <w:rFonts w:cs="Arial"/>
                <w:noProof/>
              </w:rPr>
              <w:t>Governance documents and privacy policy</w:t>
            </w:r>
          </w:p>
        </w:tc>
      </w:tr>
      <w:tr w:rsidR="00CF574E" w14:paraId="33EB2E47" w14:textId="77777777" w:rsidTr="0001275F">
        <w:tc>
          <w:tcPr>
            <w:tcW w:w="3158" w:type="dxa"/>
          </w:tcPr>
          <w:p w14:paraId="7162DA21" w14:textId="3F733DDE" w:rsidR="00CF574E" w:rsidRDefault="00CF574E" w:rsidP="0001275F">
            <w:pPr>
              <w:pStyle w:val="TableText"/>
            </w:pPr>
            <w:r>
              <w:t>Accountability, Audit, and Risk Management (AR)</w:t>
            </w:r>
          </w:p>
        </w:tc>
        <w:tc>
          <w:tcPr>
            <w:tcW w:w="3159" w:type="dxa"/>
          </w:tcPr>
          <w:p w14:paraId="7857076A" w14:textId="623699F3" w:rsidR="00CF574E" w:rsidRDefault="00CF574E" w:rsidP="0001275F">
            <w:pPr>
              <w:pStyle w:val="TableText"/>
            </w:pPr>
            <w:r>
              <w:t>AR-2: Privacy Impact and Risk Assessment</w:t>
            </w:r>
          </w:p>
        </w:tc>
        <w:tc>
          <w:tcPr>
            <w:tcW w:w="3159" w:type="dxa"/>
          </w:tcPr>
          <w:p w14:paraId="3DC46F36" w14:textId="3A948719" w:rsidR="00CF574E" w:rsidRDefault="00356E65" w:rsidP="0001275F">
            <w:pPr>
              <w:pStyle w:val="TableText"/>
              <w:rPr>
                <w:rFonts w:cs="Arial"/>
                <w:noProof/>
              </w:rPr>
            </w:pPr>
            <w:r>
              <w:rPr>
                <w:rFonts w:cs="Arial"/>
                <w:noProof/>
              </w:rPr>
              <w:t>Documentation describing the AE privacy risk assessment process, documentation of privacy risk assessments performed by the organization</w:t>
            </w:r>
          </w:p>
        </w:tc>
      </w:tr>
    </w:tbl>
    <w:p w14:paraId="7D61EE79" w14:textId="77777777" w:rsidR="00256339" w:rsidRDefault="00256339" w:rsidP="0001275F">
      <w:pPr>
        <w:pStyle w:val="LineSpacer"/>
      </w:pPr>
      <w:bookmarkStart w:id="139" w:name="_Toc392831782"/>
      <w:bookmarkStart w:id="140" w:name="_Toc392831783"/>
      <w:bookmarkStart w:id="141" w:name="_Toc387673104"/>
      <w:bookmarkStart w:id="142" w:name="_Toc387673273"/>
      <w:bookmarkStart w:id="143" w:name="_Toc387747972"/>
      <w:bookmarkStart w:id="144" w:name="_Toc387673105"/>
      <w:bookmarkStart w:id="145" w:name="_Toc387673274"/>
      <w:bookmarkStart w:id="146" w:name="_Toc387747973"/>
      <w:bookmarkStart w:id="147" w:name="_Toc387673106"/>
      <w:bookmarkStart w:id="148" w:name="_Toc387673275"/>
      <w:bookmarkStart w:id="149" w:name="_Toc387747974"/>
      <w:bookmarkStart w:id="150" w:name="_Toc387673107"/>
      <w:bookmarkStart w:id="151" w:name="_Toc387673276"/>
      <w:bookmarkStart w:id="152" w:name="_Toc387747975"/>
      <w:bookmarkStart w:id="153" w:name="_Toc387673108"/>
      <w:bookmarkStart w:id="154" w:name="_Toc387673277"/>
      <w:bookmarkStart w:id="155" w:name="_Toc387747976"/>
      <w:bookmarkStart w:id="156" w:name="_Toc387673109"/>
      <w:bookmarkStart w:id="157" w:name="_Toc387673278"/>
      <w:bookmarkStart w:id="158" w:name="_Toc387747977"/>
      <w:bookmarkStart w:id="159" w:name="_Toc387673110"/>
      <w:bookmarkStart w:id="160" w:name="_Toc387673279"/>
      <w:bookmarkStart w:id="161" w:name="_Toc387747978"/>
      <w:bookmarkStart w:id="162" w:name="_Toc387673111"/>
      <w:bookmarkStart w:id="163" w:name="_Toc387673280"/>
      <w:bookmarkStart w:id="164" w:name="_Toc387747979"/>
      <w:bookmarkStart w:id="165" w:name="_Toc387673112"/>
      <w:bookmarkStart w:id="166" w:name="_Toc387673281"/>
      <w:bookmarkStart w:id="167" w:name="_Toc387747980"/>
      <w:bookmarkStart w:id="168" w:name="_Toc387673113"/>
      <w:bookmarkStart w:id="169" w:name="_Toc387673282"/>
      <w:bookmarkStart w:id="170" w:name="_Toc387747981"/>
      <w:bookmarkStart w:id="171" w:name="_Toc387673114"/>
      <w:bookmarkStart w:id="172" w:name="_Toc387673283"/>
      <w:bookmarkStart w:id="173" w:name="_Toc387747982"/>
      <w:bookmarkStart w:id="174" w:name="_Toc387673115"/>
      <w:bookmarkStart w:id="175" w:name="_Toc387673284"/>
      <w:bookmarkStart w:id="176" w:name="_Toc387747983"/>
      <w:bookmarkStart w:id="177" w:name="_Toc387673116"/>
      <w:bookmarkStart w:id="178" w:name="_Toc387673285"/>
      <w:bookmarkStart w:id="179" w:name="_Toc387747984"/>
      <w:bookmarkStart w:id="180" w:name="_Toc387673117"/>
      <w:bookmarkStart w:id="181" w:name="_Toc387673286"/>
      <w:bookmarkStart w:id="182" w:name="_Toc387747985"/>
      <w:bookmarkStart w:id="183" w:name="_Toc387673118"/>
      <w:bookmarkStart w:id="184" w:name="_Toc387673287"/>
      <w:bookmarkStart w:id="185" w:name="_Toc387747986"/>
      <w:bookmarkStart w:id="186" w:name="_Toc387673119"/>
      <w:bookmarkStart w:id="187" w:name="_Toc387673288"/>
      <w:bookmarkStart w:id="188" w:name="_Toc387747987"/>
      <w:bookmarkStart w:id="189" w:name="_Toc387673120"/>
      <w:bookmarkStart w:id="190" w:name="_Toc387673289"/>
      <w:bookmarkStart w:id="191" w:name="_Toc38774798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31068B6C" w14:textId="77777777" w:rsidR="00D7432E" w:rsidRPr="008967F0" w:rsidRDefault="00D7432E" w:rsidP="00D7432E">
      <w:pPr>
        <w:pStyle w:val="Heading3"/>
      </w:pPr>
      <w:bookmarkStart w:id="192" w:name="_Toc392833077"/>
      <w:bookmarkStart w:id="193" w:name="_Toc431995304"/>
      <w:r>
        <w:t>Personnel Interviews</w:t>
      </w:r>
      <w:bookmarkEnd w:id="192"/>
      <w:bookmarkEnd w:id="193"/>
    </w:p>
    <w:p w14:paraId="631F84A0" w14:textId="5C4B4E0F" w:rsidR="00965DA8" w:rsidRPr="008206D9" w:rsidRDefault="00F527F7" w:rsidP="00965DA8">
      <w:pPr>
        <w:rPr>
          <w:szCs w:val="24"/>
        </w:rPr>
      </w:pPr>
      <w:r>
        <w:rPr>
          <w:szCs w:val="24"/>
        </w:rPr>
        <w:t>The assessor conducts p</w:t>
      </w:r>
      <w:r w:rsidR="00B12AB3">
        <w:rPr>
          <w:szCs w:val="24"/>
        </w:rPr>
        <w:t>ersonnel interviews to validate</w:t>
      </w:r>
      <w:r w:rsidR="00B12AB3" w:rsidRPr="008206D9">
        <w:rPr>
          <w:szCs w:val="24"/>
        </w:rPr>
        <w:t xml:space="preserve"> </w:t>
      </w:r>
      <w:r w:rsidR="002279A9">
        <w:rPr>
          <w:szCs w:val="24"/>
        </w:rPr>
        <w:t xml:space="preserve">that </w:t>
      </w:r>
      <w:r w:rsidR="00B12AB3" w:rsidRPr="008206D9">
        <w:rPr>
          <w:szCs w:val="24"/>
        </w:rPr>
        <w:t xml:space="preserve">security </w:t>
      </w:r>
      <w:r w:rsidR="00DA3CE2">
        <w:rPr>
          <w:szCs w:val="24"/>
        </w:rPr>
        <w:t xml:space="preserve">and privacy </w:t>
      </w:r>
      <w:r w:rsidR="00B12AB3" w:rsidRPr="008206D9">
        <w:rPr>
          <w:szCs w:val="24"/>
        </w:rPr>
        <w:t>controls</w:t>
      </w:r>
      <w:r w:rsidR="00A74717">
        <w:rPr>
          <w:szCs w:val="24"/>
        </w:rPr>
        <w:t xml:space="preserve"> are implemented,</w:t>
      </w:r>
      <w:r w:rsidR="00B12AB3" w:rsidRPr="008206D9">
        <w:rPr>
          <w:szCs w:val="24"/>
        </w:rPr>
        <w:t xml:space="preserve"> </w:t>
      </w:r>
      <w:r w:rsidR="00B12AB3">
        <w:rPr>
          <w:szCs w:val="24"/>
        </w:rPr>
        <w:t>staff understand</w:t>
      </w:r>
      <w:r w:rsidR="00B12AB3" w:rsidRPr="008206D9">
        <w:rPr>
          <w:szCs w:val="24"/>
        </w:rPr>
        <w:t xml:space="preserve"> and follow documented control implementation</w:t>
      </w:r>
      <w:r w:rsidR="002279A9">
        <w:rPr>
          <w:szCs w:val="24"/>
        </w:rPr>
        <w:t>s</w:t>
      </w:r>
      <w:r w:rsidR="00B12AB3" w:rsidRPr="008206D9">
        <w:rPr>
          <w:szCs w:val="24"/>
        </w:rPr>
        <w:t xml:space="preserve">, and </w:t>
      </w:r>
      <w:r w:rsidR="00B12AB3">
        <w:rPr>
          <w:szCs w:val="24"/>
        </w:rPr>
        <w:t xml:space="preserve">updated documentation is </w:t>
      </w:r>
      <w:r w:rsidR="002279A9">
        <w:rPr>
          <w:szCs w:val="24"/>
        </w:rPr>
        <w:t xml:space="preserve">appropriately </w:t>
      </w:r>
      <w:r w:rsidR="00B12AB3" w:rsidRPr="008206D9">
        <w:rPr>
          <w:szCs w:val="24"/>
        </w:rPr>
        <w:t>distribut</w:t>
      </w:r>
      <w:r w:rsidR="00B12AB3">
        <w:rPr>
          <w:szCs w:val="24"/>
        </w:rPr>
        <w:t>ed</w:t>
      </w:r>
      <w:r>
        <w:rPr>
          <w:szCs w:val="24"/>
        </w:rPr>
        <w:t xml:space="preserve"> to staff</w:t>
      </w:r>
      <w:r w:rsidR="00B12AB3" w:rsidRPr="008206D9">
        <w:rPr>
          <w:szCs w:val="24"/>
        </w:rPr>
        <w:t>.</w:t>
      </w:r>
      <w:r w:rsidR="00B12AB3">
        <w:rPr>
          <w:szCs w:val="24"/>
        </w:rPr>
        <w:t xml:space="preserve"> The assessor </w:t>
      </w:r>
      <w:r w:rsidR="00D256DB">
        <w:rPr>
          <w:szCs w:val="24"/>
        </w:rPr>
        <w:t xml:space="preserve">interviews </w:t>
      </w:r>
      <w:r w:rsidR="00705006">
        <w:rPr>
          <w:szCs w:val="24"/>
        </w:rPr>
        <w:t>b</w:t>
      </w:r>
      <w:r w:rsidR="00425F9F" w:rsidRPr="00425F9F">
        <w:rPr>
          <w:szCs w:val="24"/>
        </w:rPr>
        <w:t>usiness</w:t>
      </w:r>
      <w:r w:rsidR="006923F6">
        <w:rPr>
          <w:szCs w:val="24"/>
        </w:rPr>
        <w:t xml:space="preserve">, </w:t>
      </w:r>
      <w:r w:rsidR="00A5551B">
        <w:rPr>
          <w:szCs w:val="24"/>
        </w:rPr>
        <w:t>information technology</w:t>
      </w:r>
      <w:r w:rsidR="001A05DA">
        <w:rPr>
          <w:szCs w:val="24"/>
        </w:rPr>
        <w:t>,</w:t>
      </w:r>
      <w:r w:rsidR="00A5551B">
        <w:rPr>
          <w:szCs w:val="24"/>
        </w:rPr>
        <w:t xml:space="preserve"> </w:t>
      </w:r>
      <w:r w:rsidR="00425F9F" w:rsidRPr="00425F9F">
        <w:rPr>
          <w:szCs w:val="24"/>
        </w:rPr>
        <w:t xml:space="preserve">and support </w:t>
      </w:r>
      <w:r w:rsidR="00B12AB3">
        <w:rPr>
          <w:szCs w:val="24"/>
        </w:rPr>
        <w:t>personnel</w:t>
      </w:r>
      <w:r w:rsidR="00705006">
        <w:rPr>
          <w:szCs w:val="24"/>
        </w:rPr>
        <w:t xml:space="preserve"> </w:t>
      </w:r>
      <w:r w:rsidR="00425F9F" w:rsidRPr="00425F9F">
        <w:rPr>
          <w:szCs w:val="24"/>
        </w:rPr>
        <w:t xml:space="preserve">to ensure effective implementation of operational and managerial security </w:t>
      </w:r>
      <w:r w:rsidR="0004229B">
        <w:rPr>
          <w:szCs w:val="24"/>
        </w:rPr>
        <w:t xml:space="preserve">and privacy </w:t>
      </w:r>
      <w:r w:rsidR="00425F9F" w:rsidRPr="00425F9F">
        <w:rPr>
          <w:szCs w:val="24"/>
        </w:rPr>
        <w:t>controls</w:t>
      </w:r>
      <w:r w:rsidR="00A5551B">
        <w:rPr>
          <w:szCs w:val="24"/>
        </w:rPr>
        <w:t xml:space="preserve"> across all support areas</w:t>
      </w:r>
      <w:r w:rsidR="00425F9F" w:rsidRPr="00425F9F">
        <w:rPr>
          <w:szCs w:val="24"/>
        </w:rPr>
        <w:t>.</w:t>
      </w:r>
      <w:r w:rsidR="002279A9">
        <w:rPr>
          <w:szCs w:val="24"/>
        </w:rPr>
        <w:t xml:space="preserve"> </w:t>
      </w:r>
      <w:r w:rsidR="00B12AB3" w:rsidRPr="00B12AB3">
        <w:rPr>
          <w:szCs w:val="24"/>
        </w:rPr>
        <w:t xml:space="preserve">Interviews are customized to focus on control assessment procedures </w:t>
      </w:r>
      <w:r w:rsidR="00873AAB">
        <w:rPr>
          <w:szCs w:val="24"/>
        </w:rPr>
        <w:t>that apply to</w:t>
      </w:r>
      <w:r w:rsidR="00BA2CFD">
        <w:rPr>
          <w:szCs w:val="24"/>
        </w:rPr>
        <w:t xml:space="preserve"> individual </w:t>
      </w:r>
      <w:r w:rsidR="00B61DFA">
        <w:t>roles and responsibilities</w:t>
      </w:r>
      <w:r w:rsidR="002279A9">
        <w:t xml:space="preserve"> and assure proper implementation and/or execution of security and privacy controls.</w:t>
      </w:r>
      <w:r w:rsidR="00C26964" w:rsidRPr="00C26964" w:rsidDel="00C26964">
        <w:t xml:space="preserve"> </w:t>
      </w:r>
    </w:p>
    <w:p w14:paraId="4B2FD886" w14:textId="3677D227" w:rsidR="00965DA8" w:rsidRPr="008206D9" w:rsidRDefault="00873AAB" w:rsidP="00965DA8">
      <w:pPr>
        <w:rPr>
          <w:szCs w:val="24"/>
        </w:rPr>
      </w:pPr>
      <w:r>
        <w:t>The SCA test plan identifies the d</w:t>
      </w:r>
      <w:r w:rsidR="00B61DFA">
        <w:t xml:space="preserve">esignated subject matter experts (SME) </w:t>
      </w:r>
      <w:r>
        <w:t xml:space="preserve">interviewed.  </w:t>
      </w:r>
      <w:r w:rsidR="00965DA8" w:rsidRPr="008206D9">
        <w:rPr>
          <w:szCs w:val="24"/>
        </w:rPr>
        <w:t>The</w:t>
      </w:r>
      <w:r w:rsidR="00B12AB3">
        <w:rPr>
          <w:szCs w:val="24"/>
        </w:rPr>
        <w:t>se</w:t>
      </w:r>
      <w:r w:rsidR="00965DA8" w:rsidRPr="008206D9">
        <w:rPr>
          <w:szCs w:val="24"/>
        </w:rPr>
        <w:t xml:space="preserve"> SMEs </w:t>
      </w:r>
      <w:r w:rsidR="00D73099" w:rsidRPr="008206D9">
        <w:rPr>
          <w:szCs w:val="24"/>
        </w:rPr>
        <w:t xml:space="preserve">should </w:t>
      </w:r>
      <w:r w:rsidR="00965DA8" w:rsidRPr="008206D9">
        <w:rPr>
          <w:szCs w:val="24"/>
        </w:rPr>
        <w:t xml:space="preserve">have specific knowledge of overall security </w:t>
      </w:r>
      <w:r w:rsidR="00691B76">
        <w:rPr>
          <w:szCs w:val="24"/>
        </w:rPr>
        <w:t xml:space="preserve">and privacy </w:t>
      </w:r>
      <w:r w:rsidR="00965DA8" w:rsidRPr="008206D9">
        <w:rPr>
          <w:szCs w:val="24"/>
        </w:rPr>
        <w:t xml:space="preserve">requirements as well as a detailed understanding of the system’s operational functions. </w:t>
      </w:r>
      <w:r w:rsidR="00C26964" w:rsidRPr="00C26964">
        <w:rPr>
          <w:szCs w:val="24"/>
        </w:rPr>
        <w:t xml:space="preserve">The staff selected for conducting interviews should have the following </w:t>
      </w:r>
      <w:r w:rsidR="00C26964" w:rsidRPr="00A73A6C">
        <w:rPr>
          <w:szCs w:val="24"/>
        </w:rPr>
        <w:t>roles</w:t>
      </w:r>
      <w:r w:rsidR="00C04EDA" w:rsidRPr="007F4D85">
        <w:rPr>
          <w:szCs w:val="24"/>
        </w:rPr>
        <w:t>:</w:t>
      </w:r>
    </w:p>
    <w:p w14:paraId="059263D3" w14:textId="77777777" w:rsidR="00965DA8" w:rsidRPr="008206D9" w:rsidRDefault="00965DA8" w:rsidP="00A86C57">
      <w:pPr>
        <w:pStyle w:val="BulletListSingleLast"/>
        <w:spacing w:before="0" w:after="0"/>
      </w:pPr>
      <w:r w:rsidRPr="008206D9">
        <w:t>Business Owner</w:t>
      </w:r>
      <w:r w:rsidR="00B57BB9">
        <w:t>(s)</w:t>
      </w:r>
    </w:p>
    <w:p w14:paraId="5C0C52A5" w14:textId="77777777" w:rsidR="00965DA8" w:rsidRPr="008206D9" w:rsidRDefault="00965DA8" w:rsidP="00A86C57">
      <w:pPr>
        <w:pStyle w:val="BulletListSingleLast"/>
        <w:spacing w:before="0" w:after="0"/>
      </w:pPr>
      <w:r w:rsidRPr="008206D9">
        <w:t>Application Developer</w:t>
      </w:r>
    </w:p>
    <w:p w14:paraId="5FCB583C" w14:textId="77777777" w:rsidR="00965DA8" w:rsidRPr="008206D9" w:rsidRDefault="00965DA8" w:rsidP="00A86C57">
      <w:pPr>
        <w:pStyle w:val="BulletListSingleLast"/>
        <w:spacing w:before="0" w:after="0"/>
      </w:pPr>
      <w:r w:rsidRPr="008206D9">
        <w:t>Configuration Manager</w:t>
      </w:r>
    </w:p>
    <w:p w14:paraId="1704DCE7" w14:textId="77777777" w:rsidR="00965DA8" w:rsidRPr="008206D9" w:rsidRDefault="00965DA8" w:rsidP="00A86C57">
      <w:pPr>
        <w:pStyle w:val="BulletListSingleLast"/>
        <w:spacing w:before="0" w:after="0"/>
      </w:pPr>
      <w:r w:rsidRPr="008206D9">
        <w:t>Contingency Planning Manager</w:t>
      </w:r>
    </w:p>
    <w:p w14:paraId="309B3AFF" w14:textId="77777777" w:rsidR="00965DA8" w:rsidRPr="008206D9" w:rsidRDefault="00965DA8" w:rsidP="00A86C57">
      <w:pPr>
        <w:pStyle w:val="BulletListSingleLast"/>
        <w:spacing w:before="0" w:after="0"/>
      </w:pPr>
      <w:r w:rsidRPr="008206D9">
        <w:t xml:space="preserve">Database Administrator </w:t>
      </w:r>
      <w:r w:rsidR="00D73099" w:rsidRPr="008206D9">
        <w:t xml:space="preserve"> </w:t>
      </w:r>
    </w:p>
    <w:p w14:paraId="4E332180" w14:textId="77777777" w:rsidR="00965DA8" w:rsidRPr="008206D9" w:rsidRDefault="00965DA8" w:rsidP="00A86C57">
      <w:pPr>
        <w:pStyle w:val="BulletListSingleLast"/>
        <w:spacing w:before="0" w:after="0"/>
      </w:pPr>
      <w:r w:rsidRPr="008206D9">
        <w:t>Data Center Manager</w:t>
      </w:r>
    </w:p>
    <w:p w14:paraId="1A9915AD" w14:textId="77777777" w:rsidR="00965DA8" w:rsidRPr="008206D9" w:rsidRDefault="00965DA8" w:rsidP="00A86C57">
      <w:pPr>
        <w:pStyle w:val="BulletListSingleLast"/>
        <w:spacing w:before="0" w:after="0"/>
      </w:pPr>
      <w:r w:rsidRPr="008206D9">
        <w:t>Facilities Manager</w:t>
      </w:r>
    </w:p>
    <w:p w14:paraId="7DE15015" w14:textId="77777777" w:rsidR="00965DA8" w:rsidRPr="008206D9" w:rsidRDefault="00965DA8" w:rsidP="00A86C57">
      <w:pPr>
        <w:pStyle w:val="BulletListSingleLast"/>
        <w:spacing w:before="0" w:after="0"/>
      </w:pPr>
      <w:r w:rsidRPr="008206D9">
        <w:t>Firewall Administrator</w:t>
      </w:r>
    </w:p>
    <w:p w14:paraId="47CA2559" w14:textId="77777777" w:rsidR="00965DA8" w:rsidRPr="008206D9" w:rsidRDefault="00965DA8" w:rsidP="00A86C57">
      <w:pPr>
        <w:pStyle w:val="BulletListSingleLast"/>
        <w:spacing w:before="0" w:after="0"/>
      </w:pPr>
      <w:r w:rsidRPr="008206D9">
        <w:t>Human Resources Manager</w:t>
      </w:r>
    </w:p>
    <w:p w14:paraId="31079A94" w14:textId="77777777" w:rsidR="00965DA8" w:rsidRDefault="00965DA8" w:rsidP="00A86C57">
      <w:pPr>
        <w:pStyle w:val="BulletListSingleLast"/>
        <w:spacing w:before="0" w:after="0"/>
      </w:pPr>
      <w:r w:rsidRPr="008206D9">
        <w:t>Information System Security Officer</w:t>
      </w:r>
    </w:p>
    <w:p w14:paraId="51AB727B" w14:textId="5C7B7EC3" w:rsidR="00087522" w:rsidRDefault="00087522" w:rsidP="00A86C57">
      <w:pPr>
        <w:pStyle w:val="BulletListSingleLast"/>
        <w:spacing w:before="0" w:after="0"/>
      </w:pPr>
      <w:r>
        <w:t>Privacy Program Manager</w:t>
      </w:r>
    </w:p>
    <w:p w14:paraId="3953BCB7" w14:textId="08BAE738" w:rsidR="00087522" w:rsidRPr="008206D9" w:rsidRDefault="00087522" w:rsidP="00A86C57">
      <w:pPr>
        <w:pStyle w:val="BulletListSingleLast"/>
        <w:spacing w:before="0" w:after="0"/>
      </w:pPr>
      <w:r>
        <w:t>Privacy Officer</w:t>
      </w:r>
    </w:p>
    <w:p w14:paraId="0BC1F20A" w14:textId="77777777" w:rsidR="00965DA8" w:rsidRPr="008206D9" w:rsidRDefault="00965DA8" w:rsidP="00A86C57">
      <w:pPr>
        <w:pStyle w:val="BulletListSingleLast"/>
        <w:spacing w:before="0" w:after="0"/>
      </w:pPr>
      <w:r w:rsidRPr="008206D9">
        <w:t>Media Custodian</w:t>
      </w:r>
    </w:p>
    <w:p w14:paraId="2A6F2E0B" w14:textId="77777777" w:rsidR="00965DA8" w:rsidRPr="008206D9" w:rsidRDefault="00965DA8" w:rsidP="00A86C57">
      <w:pPr>
        <w:pStyle w:val="BulletListSingleLast"/>
        <w:spacing w:before="0" w:after="0"/>
      </w:pPr>
      <w:r w:rsidRPr="008206D9">
        <w:t>Network Administrator</w:t>
      </w:r>
    </w:p>
    <w:p w14:paraId="06462F9F" w14:textId="77777777" w:rsidR="00965DA8" w:rsidRPr="008206D9" w:rsidRDefault="00965DA8" w:rsidP="00A86C57">
      <w:pPr>
        <w:pStyle w:val="BulletListSingleLast"/>
        <w:spacing w:before="0" w:after="0"/>
      </w:pPr>
      <w:r w:rsidRPr="008206D9">
        <w:t>Program Manager</w:t>
      </w:r>
    </w:p>
    <w:p w14:paraId="4D9D8F26" w14:textId="77777777" w:rsidR="00965DA8" w:rsidRPr="008206D9" w:rsidRDefault="00965DA8" w:rsidP="00A86C57">
      <w:pPr>
        <w:pStyle w:val="BulletListSingleLast"/>
        <w:spacing w:before="0" w:after="0"/>
      </w:pPr>
      <w:r w:rsidRPr="008206D9">
        <w:t>System Administrator</w:t>
      </w:r>
      <w:r w:rsidR="00D73099" w:rsidRPr="008206D9">
        <w:t>s</w:t>
      </w:r>
    </w:p>
    <w:p w14:paraId="30897AF9" w14:textId="77777777" w:rsidR="00965DA8" w:rsidRPr="008206D9" w:rsidRDefault="00965DA8" w:rsidP="00A86C57">
      <w:pPr>
        <w:pStyle w:val="BulletListSingleLast"/>
        <w:spacing w:before="0" w:after="0"/>
      </w:pPr>
      <w:r w:rsidRPr="008206D9">
        <w:t>System Owner</w:t>
      </w:r>
    </w:p>
    <w:p w14:paraId="253F77F4" w14:textId="77777777" w:rsidR="00965DA8" w:rsidRPr="001A05DA" w:rsidRDefault="00965DA8" w:rsidP="00A86C57">
      <w:pPr>
        <w:pStyle w:val="BulletListSingleLast"/>
        <w:spacing w:before="0" w:after="0"/>
      </w:pPr>
      <w:r w:rsidRPr="001A05DA">
        <w:t>Training Manager</w:t>
      </w:r>
    </w:p>
    <w:p w14:paraId="0EE988C9" w14:textId="77777777" w:rsidR="0088265B" w:rsidRPr="0088265B" w:rsidRDefault="00965DA8" w:rsidP="00965DA8">
      <w:r w:rsidRPr="008206D9">
        <w:rPr>
          <w:szCs w:val="24"/>
        </w:rPr>
        <w:t xml:space="preserve">Although the initial identification of interviewees is determined </w:t>
      </w:r>
      <w:r w:rsidR="00873638">
        <w:rPr>
          <w:szCs w:val="24"/>
        </w:rPr>
        <w:t xml:space="preserve">when the assessment plan is </w:t>
      </w:r>
      <w:r w:rsidR="00866FC3">
        <w:rPr>
          <w:szCs w:val="24"/>
        </w:rPr>
        <w:t>prepared</w:t>
      </w:r>
      <w:r w:rsidRPr="008206D9">
        <w:rPr>
          <w:szCs w:val="24"/>
        </w:rPr>
        <w:t xml:space="preserve">, additional </w:t>
      </w:r>
      <w:r w:rsidR="000317A5">
        <w:rPr>
          <w:szCs w:val="24"/>
        </w:rPr>
        <w:t xml:space="preserve">staff </w:t>
      </w:r>
      <w:r w:rsidRPr="008206D9">
        <w:rPr>
          <w:szCs w:val="24"/>
        </w:rPr>
        <w:t>may be identified</w:t>
      </w:r>
      <w:r w:rsidR="001A05DA">
        <w:rPr>
          <w:szCs w:val="24"/>
        </w:rPr>
        <w:t xml:space="preserve"> as the interview process proceeds</w:t>
      </w:r>
      <w:r w:rsidRPr="008206D9">
        <w:rPr>
          <w:szCs w:val="24"/>
        </w:rPr>
        <w:t>.</w:t>
      </w:r>
    </w:p>
    <w:p w14:paraId="303142E3" w14:textId="77777777" w:rsidR="001C3AA9" w:rsidRDefault="001C3AA9" w:rsidP="00F45073">
      <w:pPr>
        <w:pStyle w:val="Heading3"/>
      </w:pPr>
      <w:bookmarkStart w:id="194" w:name="_Toc392833078"/>
      <w:bookmarkStart w:id="195" w:name="_Toc431995305"/>
      <w:r w:rsidRPr="001C3AA9">
        <w:t>Observations</w:t>
      </w:r>
      <w:bookmarkEnd w:id="194"/>
      <w:bookmarkEnd w:id="195"/>
    </w:p>
    <w:p w14:paraId="6CDFDD52" w14:textId="7757C118" w:rsidR="00D73099" w:rsidRPr="008206D9" w:rsidRDefault="00D73099" w:rsidP="00D73099">
      <w:pPr>
        <w:rPr>
          <w:szCs w:val="24"/>
        </w:rPr>
      </w:pPr>
      <w:r w:rsidRPr="008206D9">
        <w:rPr>
          <w:szCs w:val="24"/>
        </w:rPr>
        <w:t xml:space="preserve">During the course of the assessment, the </w:t>
      </w:r>
      <w:r w:rsidR="004D6312">
        <w:rPr>
          <w:szCs w:val="24"/>
        </w:rPr>
        <w:t>assessor</w:t>
      </w:r>
      <w:r w:rsidRPr="008206D9">
        <w:rPr>
          <w:szCs w:val="24"/>
        </w:rPr>
        <w:t xml:space="preserve"> </w:t>
      </w:r>
      <w:r w:rsidR="00B12AB3">
        <w:rPr>
          <w:szCs w:val="24"/>
        </w:rPr>
        <w:t xml:space="preserve">also </w:t>
      </w:r>
      <w:r w:rsidRPr="008206D9">
        <w:rPr>
          <w:szCs w:val="24"/>
        </w:rPr>
        <w:t>observe</w:t>
      </w:r>
      <w:r w:rsidR="00A332C5">
        <w:rPr>
          <w:szCs w:val="24"/>
        </w:rPr>
        <w:t>s</w:t>
      </w:r>
      <w:r w:rsidRPr="008206D9">
        <w:rPr>
          <w:szCs w:val="24"/>
        </w:rPr>
        <w:t xml:space="preserve"> personnel behavior and the </w:t>
      </w:r>
      <w:r w:rsidR="006F1134">
        <w:rPr>
          <w:szCs w:val="24"/>
        </w:rPr>
        <w:t>in</w:t>
      </w:r>
      <w:r w:rsidR="00C56DE7">
        <w:rPr>
          <w:szCs w:val="24"/>
        </w:rPr>
        <w:t>–</w:t>
      </w:r>
      <w:r w:rsidR="006F1134">
        <w:rPr>
          <w:szCs w:val="24"/>
        </w:rPr>
        <w:t>place</w:t>
      </w:r>
      <w:r w:rsidR="00C56DE7">
        <w:rPr>
          <w:szCs w:val="24"/>
        </w:rPr>
        <w:t>,</w:t>
      </w:r>
      <w:r w:rsidR="006F1134">
        <w:rPr>
          <w:szCs w:val="24"/>
        </w:rPr>
        <w:t xml:space="preserve"> </w:t>
      </w:r>
      <w:r w:rsidRPr="008206D9">
        <w:rPr>
          <w:szCs w:val="24"/>
        </w:rPr>
        <w:t>physical environment</w:t>
      </w:r>
      <w:r w:rsidR="006F1134">
        <w:rPr>
          <w:szCs w:val="24"/>
        </w:rPr>
        <w:t>al controls</w:t>
      </w:r>
      <w:r w:rsidRPr="008206D9">
        <w:rPr>
          <w:szCs w:val="24"/>
        </w:rPr>
        <w:t xml:space="preserve">, as applicable, to determine if </w:t>
      </w:r>
      <w:r w:rsidR="00873AAB">
        <w:rPr>
          <w:szCs w:val="24"/>
        </w:rPr>
        <w:t xml:space="preserve">staff follow </w:t>
      </w:r>
      <w:r w:rsidR="006562C1">
        <w:rPr>
          <w:szCs w:val="24"/>
        </w:rPr>
        <w:t xml:space="preserve">the </w:t>
      </w:r>
      <w:r w:rsidRPr="008206D9">
        <w:rPr>
          <w:szCs w:val="24"/>
        </w:rPr>
        <w:t xml:space="preserve">security </w:t>
      </w:r>
      <w:r w:rsidR="0061129D">
        <w:rPr>
          <w:szCs w:val="24"/>
        </w:rPr>
        <w:t xml:space="preserve">and privacy </w:t>
      </w:r>
      <w:r w:rsidRPr="008206D9">
        <w:rPr>
          <w:szCs w:val="24"/>
        </w:rPr>
        <w:t>policies</w:t>
      </w:r>
      <w:r w:rsidR="00611E24">
        <w:rPr>
          <w:szCs w:val="24"/>
        </w:rPr>
        <w:t>,</w:t>
      </w:r>
      <w:r w:rsidRPr="008206D9">
        <w:rPr>
          <w:szCs w:val="24"/>
        </w:rPr>
        <w:t xml:space="preserve"> procedures </w:t>
      </w:r>
      <w:r w:rsidR="000317A5">
        <w:rPr>
          <w:szCs w:val="24"/>
        </w:rPr>
        <w:t>and controls related to the physical environment are in place.</w:t>
      </w:r>
      <w:r w:rsidRPr="008206D9">
        <w:rPr>
          <w:szCs w:val="24"/>
        </w:rPr>
        <w:t xml:space="preserve"> </w:t>
      </w:r>
      <w:r w:rsidR="00B87FC0" w:rsidRPr="00C26964">
        <w:rPr>
          <w:szCs w:val="24"/>
        </w:rPr>
        <w:t>For example, the assessor is required to observe</w:t>
      </w:r>
      <w:r w:rsidR="00B87FC0">
        <w:rPr>
          <w:szCs w:val="24"/>
        </w:rPr>
        <w:t>:</w:t>
      </w:r>
      <w:r w:rsidR="00B87FC0" w:rsidRPr="00C26964" w:rsidDel="00C26964">
        <w:rPr>
          <w:szCs w:val="24"/>
        </w:rPr>
        <w:t xml:space="preserve"> </w:t>
      </w:r>
    </w:p>
    <w:p w14:paraId="633A9157" w14:textId="77777777" w:rsidR="00D73099" w:rsidRPr="00A86C57" w:rsidRDefault="008206D9" w:rsidP="00A86C57">
      <w:pPr>
        <w:pStyle w:val="BulletListSingleLast"/>
        <w:spacing w:before="0" w:after="0"/>
      </w:pPr>
      <w:r w:rsidRPr="00A86C57">
        <w:t>Process</w:t>
      </w:r>
      <w:r w:rsidR="00425F9F" w:rsidRPr="00A86C57">
        <w:t>es</w:t>
      </w:r>
      <w:r w:rsidRPr="00A86C57">
        <w:t xml:space="preserve"> associated with issuing </w:t>
      </w:r>
      <w:r w:rsidR="00D73099" w:rsidRPr="00A86C57">
        <w:t>visitor badges</w:t>
      </w:r>
    </w:p>
    <w:p w14:paraId="58E6AEDD" w14:textId="77777777" w:rsidR="00D73099" w:rsidRPr="00A86C57" w:rsidRDefault="008206D9" w:rsidP="00A86C57">
      <w:pPr>
        <w:pStyle w:val="BulletListSingleLast"/>
        <w:spacing w:before="0" w:after="0"/>
      </w:pPr>
      <w:r w:rsidRPr="00A86C57">
        <w:t>Request</w:t>
      </w:r>
      <w:r w:rsidR="00A332C5" w:rsidRPr="00A86C57">
        <w:t>s</w:t>
      </w:r>
      <w:r w:rsidRPr="00A86C57">
        <w:t xml:space="preserve"> for </w:t>
      </w:r>
      <w:r w:rsidR="00D73099" w:rsidRPr="00A86C57">
        <w:t>identification prior to visitor badge issuance</w:t>
      </w:r>
    </w:p>
    <w:p w14:paraId="24CF4295" w14:textId="77777777" w:rsidR="00D73099" w:rsidRPr="00A86C57" w:rsidRDefault="008206D9" w:rsidP="00A86C57">
      <w:pPr>
        <w:pStyle w:val="BulletListSingleLast"/>
        <w:spacing w:before="0" w:after="0"/>
      </w:pPr>
      <w:r w:rsidRPr="00A86C57">
        <w:t>Handling of output materials</w:t>
      </w:r>
      <w:r w:rsidR="00B113D8" w:rsidRPr="00A86C57">
        <w:t xml:space="preserve">, including the </w:t>
      </w:r>
      <w:r w:rsidR="006562C1" w:rsidRPr="00A86C57">
        <w:t>l</w:t>
      </w:r>
      <w:r w:rsidRPr="00A86C57">
        <w:t xml:space="preserve">abeling </w:t>
      </w:r>
      <w:r w:rsidR="00D73099" w:rsidRPr="00A86C57">
        <w:t>and discard</w:t>
      </w:r>
      <w:r w:rsidRPr="00A86C57">
        <w:t>ing of output</w:t>
      </w:r>
    </w:p>
    <w:p w14:paraId="3E3A0FFE" w14:textId="77777777" w:rsidR="00D73099" w:rsidRPr="00A86C57" w:rsidRDefault="00425F9F" w:rsidP="00A86C57">
      <w:pPr>
        <w:pStyle w:val="BulletListSingleLast"/>
        <w:spacing w:before="0" w:after="0"/>
      </w:pPr>
      <w:r w:rsidRPr="00A86C57">
        <w:t>Equipment p</w:t>
      </w:r>
      <w:r w:rsidR="008206D9" w:rsidRPr="00A86C57">
        <w:t xml:space="preserve">lacement </w:t>
      </w:r>
      <w:r w:rsidR="00D73099" w:rsidRPr="00A86C57">
        <w:t>to prevent “shoulder surfing” or viewing from windows and open spaces</w:t>
      </w:r>
    </w:p>
    <w:p w14:paraId="54845026" w14:textId="77777777" w:rsidR="0088265B" w:rsidRPr="0088265B" w:rsidRDefault="008206D9" w:rsidP="00A86C57">
      <w:pPr>
        <w:pStyle w:val="BulletListSingleLast"/>
        <w:spacing w:before="0" w:after="0"/>
      </w:pPr>
      <w:r w:rsidRPr="00A86C57">
        <w:t>Physical security associated with media protection</w:t>
      </w:r>
      <w:r w:rsidR="00B113D8" w:rsidRPr="00A86C57">
        <w:t xml:space="preserve">, such as </w:t>
      </w:r>
      <w:r w:rsidR="009076D3" w:rsidRPr="00A86C57">
        <w:t>l</w:t>
      </w:r>
      <w:r w:rsidRPr="00A86C57">
        <w:t xml:space="preserve">ocking of </w:t>
      </w:r>
      <w:r w:rsidR="00D73099" w:rsidRPr="00A86C57">
        <w:t>telecommunication and wiring closets</w:t>
      </w:r>
      <w:r w:rsidRPr="00A86C57">
        <w:t xml:space="preserve"> and access to facilities housing the system</w:t>
      </w:r>
    </w:p>
    <w:p w14:paraId="7303A994" w14:textId="77777777" w:rsidR="0088265B" w:rsidRDefault="0088265B">
      <w:pPr>
        <w:spacing w:before="0" w:after="0"/>
        <w:rPr>
          <w:szCs w:val="24"/>
        </w:rPr>
      </w:pPr>
      <w:r>
        <w:rPr>
          <w:szCs w:val="24"/>
        </w:rPr>
        <w:br w:type="page"/>
      </w:r>
    </w:p>
    <w:p w14:paraId="6E8D828E" w14:textId="470D8051" w:rsidR="000D435E" w:rsidRPr="00AE2B14" w:rsidRDefault="00513C35" w:rsidP="0001275F">
      <w:pPr>
        <w:pStyle w:val="Heading1"/>
      </w:pPr>
      <w:bookmarkStart w:id="196" w:name="_Toc332705887"/>
      <w:bookmarkStart w:id="197" w:name="_Toc392833079"/>
      <w:bookmarkStart w:id="198" w:name="_Toc431995306"/>
      <w:bookmarkEnd w:id="135"/>
      <w:r w:rsidRPr="00AE2B14">
        <w:rPr>
          <w:caps w:val="0"/>
        </w:rPr>
        <w:t xml:space="preserve">SECURITY </w:t>
      </w:r>
      <w:r>
        <w:rPr>
          <w:caps w:val="0"/>
        </w:rPr>
        <w:t xml:space="preserve">AND PRIVACY </w:t>
      </w:r>
      <w:r w:rsidRPr="00AE2B14">
        <w:rPr>
          <w:caps w:val="0"/>
        </w:rPr>
        <w:t>ASSESSMENT REPORTING</w:t>
      </w:r>
      <w:bookmarkEnd w:id="196"/>
      <w:bookmarkEnd w:id="197"/>
      <w:bookmarkEnd w:id="198"/>
    </w:p>
    <w:p w14:paraId="45D68217" w14:textId="216078D3" w:rsidR="007D2DA3" w:rsidRPr="002222D5" w:rsidRDefault="00EF2228" w:rsidP="00344FEE">
      <w:pPr>
        <w:rPr>
          <w:szCs w:val="24"/>
        </w:rPr>
      </w:pPr>
      <w:r>
        <w:rPr>
          <w:szCs w:val="24"/>
        </w:rPr>
        <w:t xml:space="preserve">At the completion of the </w:t>
      </w:r>
      <w:r w:rsidR="007A3300" w:rsidRPr="007A3300">
        <w:rPr>
          <w:szCs w:val="24"/>
        </w:rPr>
        <w:t xml:space="preserve">assessment, </w:t>
      </w:r>
      <w:r>
        <w:rPr>
          <w:szCs w:val="24"/>
        </w:rPr>
        <w:t xml:space="preserve">the assessor provides </w:t>
      </w:r>
      <w:r w:rsidR="007A3300">
        <w:rPr>
          <w:szCs w:val="24"/>
        </w:rPr>
        <w:t>a</w:t>
      </w:r>
      <w:r w:rsidR="007A3300" w:rsidRPr="007A3300">
        <w:rPr>
          <w:szCs w:val="24"/>
        </w:rPr>
        <w:t xml:space="preserve"> security </w:t>
      </w:r>
      <w:r w:rsidR="00830D89">
        <w:rPr>
          <w:szCs w:val="24"/>
        </w:rPr>
        <w:t xml:space="preserve">and privacy </w:t>
      </w:r>
      <w:r w:rsidR="007A3300" w:rsidRPr="007A3300">
        <w:rPr>
          <w:szCs w:val="24"/>
        </w:rPr>
        <w:t>assessment report (SAR)</w:t>
      </w:r>
      <w:r w:rsidR="00B113D8">
        <w:rPr>
          <w:szCs w:val="24"/>
        </w:rPr>
        <w:t xml:space="preserve"> </w:t>
      </w:r>
      <w:r w:rsidR="00744B06" w:rsidRPr="00744B06">
        <w:rPr>
          <w:rStyle w:val="FootnoteReference"/>
          <w:szCs w:val="24"/>
        </w:rPr>
        <w:t xml:space="preserve"> </w:t>
      </w:r>
      <w:r w:rsidR="007A3300" w:rsidRPr="007A3300">
        <w:rPr>
          <w:szCs w:val="24"/>
        </w:rPr>
        <w:t xml:space="preserve">to the </w:t>
      </w:r>
      <w:r w:rsidR="00E4536A">
        <w:rPr>
          <w:szCs w:val="24"/>
        </w:rPr>
        <w:t>AE</w:t>
      </w:r>
      <w:r w:rsidR="007A3300" w:rsidRPr="007A3300">
        <w:rPr>
          <w:szCs w:val="24"/>
        </w:rPr>
        <w:t xml:space="preserve"> business owner</w:t>
      </w:r>
      <w:r w:rsidR="009076D3">
        <w:rPr>
          <w:szCs w:val="24"/>
        </w:rPr>
        <w:t>,</w:t>
      </w:r>
      <w:r w:rsidR="007A3300" w:rsidRPr="007A3300">
        <w:rPr>
          <w:szCs w:val="24"/>
        </w:rPr>
        <w:t xml:space="preserve"> </w:t>
      </w:r>
      <w:r w:rsidR="00E2067B">
        <w:rPr>
          <w:szCs w:val="24"/>
        </w:rPr>
        <w:t xml:space="preserve">who is then responsible for providing the report </w:t>
      </w:r>
      <w:r w:rsidR="007A3300" w:rsidRPr="007A3300">
        <w:rPr>
          <w:szCs w:val="24"/>
        </w:rPr>
        <w:t>to CMS</w:t>
      </w:r>
      <w:r w:rsidR="006F1134">
        <w:rPr>
          <w:szCs w:val="24"/>
        </w:rPr>
        <w:t xml:space="preserve"> via</w:t>
      </w:r>
      <w:r w:rsidR="000A2FD6">
        <w:rPr>
          <w:szCs w:val="24"/>
        </w:rPr>
        <w:t xml:space="preserve"> the</w:t>
      </w:r>
      <w:r w:rsidR="003D5577">
        <w:rPr>
          <w:szCs w:val="24"/>
        </w:rPr>
        <w:t xml:space="preserve"> </w:t>
      </w:r>
      <w:r w:rsidR="000A2FD6">
        <w:rPr>
          <w:szCs w:val="24"/>
        </w:rPr>
        <w:t>Collaborative Application Life Cycle</w:t>
      </w:r>
      <w:r w:rsidR="003D5577">
        <w:rPr>
          <w:szCs w:val="24"/>
        </w:rPr>
        <w:t xml:space="preserve"> </w:t>
      </w:r>
      <w:r w:rsidR="000A2FD6">
        <w:rPr>
          <w:szCs w:val="24"/>
        </w:rPr>
        <w:t>Tool</w:t>
      </w:r>
      <w:r w:rsidR="00B26A30">
        <w:rPr>
          <w:szCs w:val="24"/>
        </w:rPr>
        <w:t xml:space="preserve"> (CALT)</w:t>
      </w:r>
      <w:r w:rsidR="003D5577">
        <w:rPr>
          <w:szCs w:val="24"/>
        </w:rPr>
        <w:t>.</w:t>
      </w:r>
      <w:r w:rsidR="000A2FD6">
        <w:rPr>
          <w:szCs w:val="24"/>
        </w:rPr>
        <w:t xml:space="preserve">    </w:t>
      </w:r>
    </w:p>
    <w:p w14:paraId="5149739D" w14:textId="2BDEF335" w:rsidR="0046133D" w:rsidRDefault="00A53397">
      <w:pPr>
        <w:pStyle w:val="Heading2"/>
      </w:pPr>
      <w:bookmarkStart w:id="199" w:name="_Toc387673124"/>
      <w:bookmarkStart w:id="200" w:name="_Toc387673293"/>
      <w:bookmarkStart w:id="201" w:name="_Toc387747992"/>
      <w:bookmarkStart w:id="202" w:name="_Toc387673125"/>
      <w:bookmarkStart w:id="203" w:name="_Toc387673294"/>
      <w:bookmarkStart w:id="204" w:name="_Toc387747993"/>
      <w:bookmarkStart w:id="205" w:name="_Toc387673126"/>
      <w:bookmarkStart w:id="206" w:name="_Toc387673295"/>
      <w:bookmarkStart w:id="207" w:name="_Toc387747994"/>
      <w:bookmarkStart w:id="208" w:name="_Toc387673139"/>
      <w:bookmarkStart w:id="209" w:name="_Toc387673308"/>
      <w:bookmarkStart w:id="210" w:name="_Toc387748007"/>
      <w:bookmarkStart w:id="211" w:name="_Toc387673140"/>
      <w:bookmarkStart w:id="212" w:name="_Toc387673309"/>
      <w:bookmarkStart w:id="213" w:name="_Toc387748008"/>
      <w:bookmarkStart w:id="214" w:name="_Toc387673141"/>
      <w:bookmarkStart w:id="215" w:name="_Toc387673310"/>
      <w:bookmarkStart w:id="216" w:name="_Toc387748009"/>
      <w:bookmarkStart w:id="217" w:name="_Toc387673142"/>
      <w:bookmarkStart w:id="218" w:name="_Toc387673311"/>
      <w:bookmarkStart w:id="219" w:name="_Toc387748010"/>
      <w:bookmarkStart w:id="220" w:name="_Toc387673167"/>
      <w:bookmarkStart w:id="221" w:name="_Toc387673336"/>
      <w:bookmarkStart w:id="222" w:name="_Toc387748035"/>
      <w:bookmarkStart w:id="223" w:name="_Toc387673168"/>
      <w:bookmarkStart w:id="224" w:name="_Toc387673337"/>
      <w:bookmarkStart w:id="225" w:name="_Toc387748036"/>
      <w:bookmarkStart w:id="226" w:name="_Toc387673169"/>
      <w:bookmarkStart w:id="227" w:name="_Toc387673338"/>
      <w:bookmarkStart w:id="228" w:name="_Toc387748037"/>
      <w:bookmarkStart w:id="229" w:name="_Toc387673189"/>
      <w:bookmarkStart w:id="230" w:name="_Toc387673358"/>
      <w:bookmarkStart w:id="231" w:name="_Toc387748057"/>
      <w:bookmarkStart w:id="232" w:name="_Toc387673190"/>
      <w:bookmarkStart w:id="233" w:name="_Toc387673359"/>
      <w:bookmarkStart w:id="234" w:name="_Toc387748058"/>
      <w:bookmarkStart w:id="235" w:name="_Toc392833080"/>
      <w:bookmarkStart w:id="236" w:name="_Toc431995307"/>
      <w:bookmarkEnd w:id="34"/>
      <w:bookmarkEnd w:id="35"/>
      <w:bookmarkEnd w:id="36"/>
      <w:bookmarkEnd w:id="37"/>
      <w:bookmarkEnd w:id="38"/>
      <w:bookmarkEnd w:id="39"/>
      <w:bookmarkEnd w:id="40"/>
      <w:bookmarkEnd w:id="41"/>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8967F0">
        <w:t>Suggested Report Structure</w:t>
      </w:r>
      <w:bookmarkEnd w:id="235"/>
      <w:bookmarkEnd w:id="236"/>
    </w:p>
    <w:p w14:paraId="09E51DEA" w14:textId="77777777" w:rsidR="00C245BF" w:rsidRPr="009D2975" w:rsidRDefault="00C245BF" w:rsidP="0036075E">
      <w:pPr>
        <w:rPr>
          <w:szCs w:val="24"/>
        </w:rPr>
      </w:pPr>
      <w:r w:rsidRPr="009D2975">
        <w:rPr>
          <w:szCs w:val="24"/>
        </w:rPr>
        <w:t xml:space="preserve">The </w:t>
      </w:r>
      <w:r w:rsidR="00E434C7">
        <w:rPr>
          <w:szCs w:val="24"/>
        </w:rPr>
        <w:t xml:space="preserve">SAR </w:t>
      </w:r>
      <w:r w:rsidRPr="009D2975">
        <w:rPr>
          <w:szCs w:val="24"/>
        </w:rPr>
        <w:t xml:space="preserve">structure </w:t>
      </w:r>
      <w:r w:rsidR="00F01575" w:rsidRPr="008967F0">
        <w:rPr>
          <w:szCs w:val="24"/>
        </w:rPr>
        <w:t xml:space="preserve">and content of the report </w:t>
      </w:r>
      <w:r w:rsidRPr="009D2975">
        <w:rPr>
          <w:szCs w:val="24"/>
        </w:rPr>
        <w:t xml:space="preserve">may be different for each </w:t>
      </w:r>
      <w:r w:rsidR="00223E81">
        <w:rPr>
          <w:szCs w:val="24"/>
        </w:rPr>
        <w:t>AE</w:t>
      </w:r>
      <w:r w:rsidR="00223E81" w:rsidRPr="009D2975">
        <w:rPr>
          <w:szCs w:val="24"/>
        </w:rPr>
        <w:t>;</w:t>
      </w:r>
      <w:r w:rsidRPr="009D2975">
        <w:rPr>
          <w:szCs w:val="24"/>
        </w:rPr>
        <w:t xml:space="preserve"> </w:t>
      </w:r>
      <w:r w:rsidR="0065777D" w:rsidRPr="009D2975">
        <w:rPr>
          <w:szCs w:val="24"/>
        </w:rPr>
        <w:t>however</w:t>
      </w:r>
      <w:r w:rsidR="00455660">
        <w:rPr>
          <w:szCs w:val="24"/>
        </w:rPr>
        <w:t>, the</w:t>
      </w:r>
      <w:r w:rsidR="0065777D" w:rsidRPr="009D2975">
        <w:rPr>
          <w:szCs w:val="24"/>
        </w:rPr>
        <w:t xml:space="preserve"> information</w:t>
      </w:r>
      <w:r w:rsidR="009D2975" w:rsidRPr="009D2975">
        <w:rPr>
          <w:szCs w:val="24"/>
        </w:rPr>
        <w:t xml:space="preserve"> in the report should </w:t>
      </w:r>
      <w:r w:rsidR="00B113D8">
        <w:rPr>
          <w:szCs w:val="24"/>
        </w:rPr>
        <w:t>at a minimum</w:t>
      </w:r>
      <w:r w:rsidR="00957FF3">
        <w:rPr>
          <w:szCs w:val="24"/>
        </w:rPr>
        <w:t xml:space="preserve"> provide the information noted in the next </w:t>
      </w:r>
      <w:r w:rsidR="00761A5A">
        <w:rPr>
          <w:szCs w:val="24"/>
        </w:rPr>
        <w:t>sub</w:t>
      </w:r>
      <w:r w:rsidR="00957FF3">
        <w:rPr>
          <w:szCs w:val="24"/>
        </w:rPr>
        <w:t>section</w:t>
      </w:r>
      <w:r w:rsidR="00957FF3" w:rsidRPr="009D2975" w:rsidDel="00957FF3">
        <w:rPr>
          <w:szCs w:val="24"/>
        </w:rPr>
        <w:t xml:space="preserve"> </w:t>
      </w:r>
      <w:r w:rsidR="00A879D5">
        <w:rPr>
          <w:szCs w:val="24"/>
        </w:rPr>
        <w:t xml:space="preserve">and </w:t>
      </w:r>
      <w:r w:rsidR="00957FF3" w:rsidRPr="009D2975">
        <w:rPr>
          <w:szCs w:val="24"/>
        </w:rPr>
        <w:t>be consistent with the objective</w:t>
      </w:r>
      <w:r w:rsidR="00957FF3">
        <w:rPr>
          <w:szCs w:val="24"/>
        </w:rPr>
        <w:t>s</w:t>
      </w:r>
      <w:r w:rsidR="00957FF3" w:rsidRPr="009D2975">
        <w:rPr>
          <w:szCs w:val="24"/>
        </w:rPr>
        <w:t xml:space="preserve"> of the assessment</w:t>
      </w:r>
      <w:r w:rsidR="00A879D5">
        <w:rPr>
          <w:szCs w:val="24"/>
        </w:rPr>
        <w:t>.</w:t>
      </w:r>
    </w:p>
    <w:p w14:paraId="35B93F40" w14:textId="77777777" w:rsidR="0046133D" w:rsidRPr="00084418" w:rsidRDefault="00E434C7" w:rsidP="00F45073">
      <w:pPr>
        <w:pStyle w:val="Heading3"/>
      </w:pPr>
      <w:bookmarkStart w:id="237" w:name="_Toc392833081"/>
      <w:bookmarkStart w:id="238" w:name="_Toc431995308"/>
      <w:r>
        <w:t>SAR</w:t>
      </w:r>
      <w:r w:rsidRPr="00084418">
        <w:t xml:space="preserve"> </w:t>
      </w:r>
      <w:r w:rsidR="00A53397" w:rsidRPr="00084418">
        <w:t>Content</w:t>
      </w:r>
      <w:bookmarkEnd w:id="237"/>
      <w:bookmarkEnd w:id="238"/>
    </w:p>
    <w:p w14:paraId="1EBC384B" w14:textId="39429B1F" w:rsidR="0046133D" w:rsidRPr="00E73D1C" w:rsidRDefault="008403CE" w:rsidP="0046133D">
      <w:pPr>
        <w:rPr>
          <w:i/>
          <w:szCs w:val="24"/>
        </w:rPr>
      </w:pPr>
      <w:r>
        <w:rPr>
          <w:szCs w:val="24"/>
        </w:rPr>
        <w:t xml:space="preserve">The report content </w:t>
      </w:r>
      <w:r w:rsidR="00A879D5">
        <w:rPr>
          <w:szCs w:val="24"/>
        </w:rPr>
        <w:t xml:space="preserve">should </w:t>
      </w:r>
      <w:r>
        <w:rPr>
          <w:szCs w:val="24"/>
        </w:rPr>
        <w:t>include the following information</w:t>
      </w:r>
      <w:r w:rsidR="00453F46">
        <w:rPr>
          <w:szCs w:val="24"/>
        </w:rPr>
        <w:t xml:space="preserve"> (</w:t>
      </w:r>
      <w:r w:rsidR="00453F46" w:rsidRPr="00E73D1C">
        <w:rPr>
          <w:i/>
          <w:szCs w:val="24"/>
        </w:rPr>
        <w:t>refer to the SAR Sample for additional details required in the report)</w:t>
      </w:r>
      <w:r w:rsidR="00A53397" w:rsidRPr="00E73D1C">
        <w:rPr>
          <w:i/>
          <w:szCs w:val="24"/>
        </w:rPr>
        <w:t>:</w:t>
      </w:r>
    </w:p>
    <w:p w14:paraId="35C85802" w14:textId="77777777" w:rsidR="00717A94" w:rsidRDefault="00E434C7" w:rsidP="00BE3049">
      <w:pPr>
        <w:pStyle w:val="BulletListSingleLast"/>
        <w:spacing w:before="0" w:after="0"/>
      </w:pPr>
      <w:r>
        <w:t xml:space="preserve">SCA </w:t>
      </w:r>
      <w:r w:rsidR="003C4BAC">
        <w:t xml:space="preserve">methodology </w:t>
      </w:r>
      <w:r w:rsidR="00717A94">
        <w:t>and testing performed</w:t>
      </w:r>
    </w:p>
    <w:p w14:paraId="61E5187F" w14:textId="77777777" w:rsidR="0046133D" w:rsidRPr="008967F0" w:rsidRDefault="007D2DA3" w:rsidP="00BE3049">
      <w:pPr>
        <w:pStyle w:val="BulletListSingleLast"/>
        <w:spacing w:before="0" w:after="0"/>
      </w:pPr>
      <w:r w:rsidRPr="008967F0">
        <w:t xml:space="preserve">Factual </w:t>
      </w:r>
      <w:r w:rsidR="0046133D" w:rsidRPr="008967F0">
        <w:t xml:space="preserve">findings in accordance with the </w:t>
      </w:r>
      <w:r w:rsidR="00E434C7">
        <w:t>SCA tests performed</w:t>
      </w:r>
    </w:p>
    <w:p w14:paraId="2CE99CD3" w14:textId="77777777" w:rsidR="0046133D" w:rsidRPr="008967F0" w:rsidRDefault="007D2DA3" w:rsidP="00BE3049">
      <w:pPr>
        <w:pStyle w:val="BulletListSingleLast"/>
        <w:spacing w:before="0" w:after="0"/>
      </w:pPr>
      <w:r w:rsidRPr="008967F0">
        <w:t xml:space="preserve">Management information </w:t>
      </w:r>
      <w:r w:rsidR="0046133D" w:rsidRPr="008967F0">
        <w:t>to render informed decisions regarding the application of resources and staffing to correct system weaknesses and vulnerabilities</w:t>
      </w:r>
    </w:p>
    <w:p w14:paraId="19321895" w14:textId="77777777" w:rsidR="00600929" w:rsidRDefault="007A1DEC" w:rsidP="00BE3049">
      <w:pPr>
        <w:pStyle w:val="BulletListSingleLast"/>
        <w:spacing w:before="0" w:after="0"/>
      </w:pPr>
      <w:r w:rsidRPr="009519F3">
        <w:t xml:space="preserve">Remediation </w:t>
      </w:r>
      <w:r w:rsidR="00A77DDE" w:rsidRPr="009519F3">
        <w:t xml:space="preserve">or compensating control </w:t>
      </w:r>
      <w:r w:rsidR="001A74A4" w:rsidRPr="009519F3">
        <w:t>recommendation</w:t>
      </w:r>
      <w:r w:rsidR="008403CE" w:rsidRPr="009519F3">
        <w:t>s</w:t>
      </w:r>
    </w:p>
    <w:p w14:paraId="31E5BC02" w14:textId="0D0C38F5" w:rsidR="00E65F4E" w:rsidRPr="00E65F4E" w:rsidRDefault="00E65F4E" w:rsidP="00E65F4E">
      <w:pPr>
        <w:rPr>
          <w:szCs w:val="24"/>
        </w:rPr>
      </w:pPr>
      <w:r>
        <w:rPr>
          <w:szCs w:val="24"/>
        </w:rPr>
        <w:t xml:space="preserve">The report </w:t>
      </w:r>
      <w:r w:rsidRPr="00E65F4E">
        <w:rPr>
          <w:szCs w:val="24"/>
        </w:rPr>
        <w:t>presents the findings of the assessment annotated in detail with the remediation recommendations</w:t>
      </w:r>
      <w:r w:rsidRPr="00E65F4E" w:rsidDel="00A879D5">
        <w:rPr>
          <w:szCs w:val="24"/>
        </w:rPr>
        <w:t xml:space="preserve"> </w:t>
      </w:r>
      <w:r w:rsidRPr="00E65F4E">
        <w:rPr>
          <w:szCs w:val="24"/>
        </w:rPr>
        <w:t xml:space="preserve">for the weaknesses or deficiencies found in the information system security controls implementation. In order to reduce the risks posed to this important health care service and to protect the sensitive information of the citizens who use this service, </w:t>
      </w:r>
      <w:r w:rsidR="008B5F81">
        <w:t xml:space="preserve">the assessment team must assign a level of business </w:t>
      </w:r>
      <w:r w:rsidR="00E15C2D">
        <w:t xml:space="preserve">as well as system </w:t>
      </w:r>
      <w:r w:rsidR="008B5F81">
        <w:t>risk</w:t>
      </w:r>
      <w:r w:rsidR="00E15C2D">
        <w:t>s</w:t>
      </w:r>
      <w:r w:rsidR="008B5F81">
        <w:t xml:space="preserve"> to each specific finding</w:t>
      </w:r>
      <w:r w:rsidRPr="00E65F4E">
        <w:rPr>
          <w:szCs w:val="24"/>
        </w:rPr>
        <w:t xml:space="preserve">. The assignment of business </w:t>
      </w:r>
      <w:r w:rsidR="00340552">
        <w:rPr>
          <w:szCs w:val="24"/>
        </w:rPr>
        <w:t xml:space="preserve">and system </w:t>
      </w:r>
      <w:r w:rsidRPr="00E65F4E">
        <w:rPr>
          <w:szCs w:val="24"/>
        </w:rPr>
        <w:t xml:space="preserve">risk levels should follow the methodology outlined in NIST 800-30 Appendices </w:t>
      </w:r>
      <w:r w:rsidR="008B5F81">
        <w:rPr>
          <w:szCs w:val="24"/>
        </w:rPr>
        <w:t xml:space="preserve">G, </w:t>
      </w:r>
      <w:r w:rsidRPr="00E65F4E">
        <w:rPr>
          <w:szCs w:val="24"/>
        </w:rPr>
        <w:t>H</w:t>
      </w:r>
      <w:r w:rsidR="008B5F81">
        <w:rPr>
          <w:szCs w:val="24"/>
        </w:rPr>
        <w:t>,</w:t>
      </w:r>
      <w:r w:rsidRPr="00E65F4E">
        <w:rPr>
          <w:szCs w:val="24"/>
        </w:rPr>
        <w:t xml:space="preserve"> and I.</w:t>
      </w:r>
      <w:r w:rsidRPr="00E65F4E">
        <w:rPr>
          <w:szCs w:val="24"/>
          <w:vertAlign w:val="superscript"/>
        </w:rPr>
        <w:footnoteReference w:id="8"/>
      </w:r>
      <w:r w:rsidRPr="00E65F4E">
        <w:rPr>
          <w:szCs w:val="24"/>
        </w:rPr>
        <w:t xml:space="preserve"> When assigning risk levels, CMS requires only three levels of granularity:</w:t>
      </w:r>
    </w:p>
    <w:p w14:paraId="556A7530" w14:textId="77777777" w:rsidR="00E65F4E" w:rsidRPr="00E65F4E" w:rsidRDefault="00E65F4E" w:rsidP="00BE3049">
      <w:pPr>
        <w:pStyle w:val="BulletListSingleLast"/>
        <w:spacing w:before="0" w:after="0"/>
      </w:pPr>
      <w:r w:rsidRPr="00E65F4E">
        <w:rPr>
          <w:b/>
        </w:rPr>
        <w:t>High</w:t>
      </w:r>
      <w:r w:rsidRPr="00E65F4E">
        <w:t xml:space="preserve"> </w:t>
      </w:r>
      <w:r w:rsidR="00D37137">
        <w:t>–</w:t>
      </w:r>
      <w:r w:rsidRPr="00E65F4E">
        <w:t xml:space="preserve"> a threat event could be expected to have a severe or catastrophic adverse effect on organizational operations, organizational assets, individuals</w:t>
      </w:r>
      <w:r w:rsidR="00D37137">
        <w:t>,</w:t>
      </w:r>
      <w:r w:rsidRPr="00E65F4E">
        <w:t xml:space="preserve"> and other organizations</w:t>
      </w:r>
    </w:p>
    <w:p w14:paraId="701E91D2" w14:textId="77777777" w:rsidR="00E65F4E" w:rsidRPr="00E65F4E" w:rsidRDefault="00E65F4E" w:rsidP="00BE3049">
      <w:pPr>
        <w:pStyle w:val="BulletListSingleLast"/>
        <w:spacing w:before="0" w:after="0"/>
      </w:pPr>
      <w:r w:rsidRPr="00E65F4E">
        <w:rPr>
          <w:b/>
        </w:rPr>
        <w:t xml:space="preserve">Moderate </w:t>
      </w:r>
      <w:r w:rsidR="00D37137">
        <w:rPr>
          <w:b/>
        </w:rPr>
        <w:t>–</w:t>
      </w:r>
      <w:r w:rsidRPr="00E65F4E">
        <w:t xml:space="preserve"> a threat event could be expected to have a serious adverse effect on organizational operations, organizational assets, individuals</w:t>
      </w:r>
      <w:r w:rsidR="00D37137">
        <w:t>,</w:t>
      </w:r>
      <w:r w:rsidRPr="00E65F4E">
        <w:t xml:space="preserve"> and other organizations</w:t>
      </w:r>
    </w:p>
    <w:p w14:paraId="5FCD07E5" w14:textId="77777777" w:rsidR="00E65F4E" w:rsidRPr="00344FEE" w:rsidRDefault="00E65F4E" w:rsidP="00BE3049">
      <w:pPr>
        <w:pStyle w:val="BulletListSingleLast"/>
        <w:spacing w:before="0" w:after="0"/>
      </w:pPr>
      <w:r w:rsidRPr="00E65F4E">
        <w:rPr>
          <w:b/>
        </w:rPr>
        <w:t>Low</w:t>
      </w:r>
      <w:r w:rsidRPr="00E65F4E">
        <w:t xml:space="preserve"> </w:t>
      </w:r>
      <w:r w:rsidR="00D37137">
        <w:t>–</w:t>
      </w:r>
      <w:r w:rsidRPr="00E65F4E">
        <w:t xml:space="preserve"> a threat event could be expected to have a limited adverse effect on organizational operations, organizational assets, individuals</w:t>
      </w:r>
      <w:r w:rsidR="00D37137">
        <w:t>,</w:t>
      </w:r>
      <w:r w:rsidRPr="00344FEE">
        <w:t xml:space="preserve"> and other organizations</w:t>
      </w:r>
    </w:p>
    <w:p w14:paraId="57B4B787" w14:textId="77777777" w:rsidR="007A1DEC" w:rsidRPr="009519F3" w:rsidRDefault="00600929" w:rsidP="00EC56E3">
      <w:pPr>
        <w:rPr>
          <w:szCs w:val="24"/>
        </w:rPr>
      </w:pPr>
      <w:r w:rsidRPr="00EC56E3">
        <w:rPr>
          <w:szCs w:val="24"/>
        </w:rPr>
        <w:t>The CMS reporting guidance</w:t>
      </w:r>
      <w:r>
        <w:rPr>
          <w:szCs w:val="24"/>
        </w:rPr>
        <w:t xml:space="preserve"> </w:t>
      </w:r>
      <w:r w:rsidRPr="00EC56E3">
        <w:rPr>
          <w:szCs w:val="24"/>
        </w:rPr>
        <w:t>for its internal and external partners</w:t>
      </w:r>
      <w:r>
        <w:rPr>
          <w:szCs w:val="24"/>
        </w:rPr>
        <w:t xml:space="preserve">, </w:t>
      </w:r>
      <w:r w:rsidRPr="00EC56E3">
        <w:rPr>
          <w:i/>
          <w:szCs w:val="24"/>
        </w:rPr>
        <w:t>CMS Reporting Procedure For Information Security (IS) Assessments, March 19, 2009 Version 5.0</w:t>
      </w:r>
      <w:r w:rsidR="00D37137">
        <w:rPr>
          <w:i/>
          <w:szCs w:val="24"/>
        </w:rPr>
        <w:t>,</w:t>
      </w:r>
      <w:r w:rsidR="00966684">
        <w:rPr>
          <w:rStyle w:val="FootnoteReference"/>
          <w:i/>
          <w:szCs w:val="24"/>
        </w:rPr>
        <w:footnoteReference w:id="9"/>
      </w:r>
      <w:r>
        <w:rPr>
          <w:i/>
          <w:szCs w:val="24"/>
        </w:rPr>
        <w:t xml:space="preserve"> </w:t>
      </w:r>
      <w:r w:rsidR="00AA7203">
        <w:rPr>
          <w:szCs w:val="24"/>
        </w:rPr>
        <w:t>provides</w:t>
      </w:r>
      <w:r w:rsidRPr="00EC56E3">
        <w:rPr>
          <w:szCs w:val="24"/>
        </w:rPr>
        <w:t xml:space="preserve"> detail</w:t>
      </w:r>
      <w:r w:rsidR="00AA7203">
        <w:rPr>
          <w:szCs w:val="24"/>
        </w:rPr>
        <w:t xml:space="preserve">ed </w:t>
      </w:r>
      <w:r w:rsidRPr="00EC56E3">
        <w:rPr>
          <w:szCs w:val="24"/>
        </w:rPr>
        <w:t xml:space="preserve">information on </w:t>
      </w:r>
      <w:r>
        <w:rPr>
          <w:szCs w:val="24"/>
        </w:rPr>
        <w:t>reporting content</w:t>
      </w:r>
      <w:r w:rsidR="009519F3">
        <w:rPr>
          <w:szCs w:val="24"/>
        </w:rPr>
        <w:t>.</w:t>
      </w:r>
    </w:p>
    <w:p w14:paraId="4AF19FFE" w14:textId="77777777" w:rsidR="0046133D" w:rsidRPr="00084418" w:rsidRDefault="00A53397" w:rsidP="00F45073">
      <w:pPr>
        <w:pStyle w:val="Heading3"/>
      </w:pPr>
      <w:bookmarkStart w:id="239" w:name="_Toc392833082"/>
      <w:bookmarkStart w:id="240" w:name="_Toc431995309"/>
      <w:r w:rsidRPr="00084418">
        <w:t xml:space="preserve">Sample </w:t>
      </w:r>
      <w:r w:rsidR="00E434C7">
        <w:t xml:space="preserve">SAR </w:t>
      </w:r>
      <w:r w:rsidR="009C78DA">
        <w:t>Report Structure</w:t>
      </w:r>
      <w:bookmarkEnd w:id="239"/>
      <w:bookmarkEnd w:id="240"/>
    </w:p>
    <w:p w14:paraId="3293A6F8" w14:textId="77777777" w:rsidR="0046133D" w:rsidRDefault="00A53397" w:rsidP="0065777D">
      <w:pPr>
        <w:rPr>
          <w:szCs w:val="24"/>
        </w:rPr>
      </w:pPr>
      <w:r w:rsidRPr="00A53397">
        <w:rPr>
          <w:szCs w:val="24"/>
        </w:rPr>
        <w:t xml:space="preserve">The </w:t>
      </w:r>
      <w:r w:rsidR="003C4BAC">
        <w:rPr>
          <w:szCs w:val="24"/>
        </w:rPr>
        <w:t xml:space="preserve">SAR </w:t>
      </w:r>
      <w:r w:rsidRPr="00A53397">
        <w:rPr>
          <w:szCs w:val="24"/>
        </w:rPr>
        <w:t>structure</w:t>
      </w:r>
      <w:r w:rsidR="00E434C7">
        <w:rPr>
          <w:szCs w:val="24"/>
        </w:rPr>
        <w:t xml:space="preserve"> should</w:t>
      </w:r>
      <w:r w:rsidRPr="00A53397">
        <w:rPr>
          <w:szCs w:val="24"/>
        </w:rPr>
        <w:t xml:space="preserve"> allow the </w:t>
      </w:r>
      <w:r w:rsidR="00C245BF">
        <w:rPr>
          <w:szCs w:val="24"/>
        </w:rPr>
        <w:t>assessor</w:t>
      </w:r>
      <w:r w:rsidRPr="00A53397">
        <w:rPr>
          <w:szCs w:val="24"/>
        </w:rPr>
        <w:t xml:space="preserve"> to communicate the assessment results to several audience levels, ranging from </w:t>
      </w:r>
      <w:r w:rsidR="00DD3448" w:rsidRPr="00A53397">
        <w:rPr>
          <w:szCs w:val="24"/>
        </w:rPr>
        <w:t xml:space="preserve">executives </w:t>
      </w:r>
      <w:r w:rsidRPr="00A53397">
        <w:rPr>
          <w:szCs w:val="24"/>
        </w:rPr>
        <w:t>to</w:t>
      </w:r>
      <w:r w:rsidR="00DD3448" w:rsidRPr="00DD3448">
        <w:t xml:space="preserve"> </w:t>
      </w:r>
      <w:r w:rsidR="00DD3448" w:rsidRPr="00DD3448">
        <w:rPr>
          <w:szCs w:val="24"/>
        </w:rPr>
        <w:t>technical staff</w:t>
      </w:r>
      <w:r w:rsidRPr="00A53397">
        <w:rPr>
          <w:szCs w:val="24"/>
        </w:rPr>
        <w:t xml:space="preserve">. </w:t>
      </w:r>
      <w:r w:rsidR="00D37137">
        <w:rPr>
          <w:szCs w:val="24"/>
        </w:rPr>
        <w:t>Appendix A provides a</w:t>
      </w:r>
      <w:r w:rsidR="0065777D" w:rsidRPr="0065777D">
        <w:rPr>
          <w:szCs w:val="24"/>
        </w:rPr>
        <w:t xml:space="preserve"> </w:t>
      </w:r>
      <w:r w:rsidR="00DD3448">
        <w:rPr>
          <w:szCs w:val="24"/>
        </w:rPr>
        <w:t>sample</w:t>
      </w:r>
      <w:r w:rsidR="009B19AA">
        <w:rPr>
          <w:szCs w:val="24"/>
        </w:rPr>
        <w:t xml:space="preserve"> </w:t>
      </w:r>
      <w:r w:rsidR="00E61710">
        <w:rPr>
          <w:szCs w:val="24"/>
        </w:rPr>
        <w:t>SAR</w:t>
      </w:r>
      <w:r w:rsidR="00957FF3">
        <w:rPr>
          <w:szCs w:val="24"/>
        </w:rPr>
        <w:t>,</w:t>
      </w:r>
      <w:r w:rsidR="0065777D" w:rsidRPr="0065777D">
        <w:rPr>
          <w:szCs w:val="24"/>
        </w:rPr>
        <w:t xml:space="preserve"> </w:t>
      </w:r>
      <w:r w:rsidR="008B3F95">
        <w:rPr>
          <w:szCs w:val="24"/>
        </w:rPr>
        <w:t xml:space="preserve">modeled after the SAR template used </w:t>
      </w:r>
      <w:r w:rsidR="00332C83">
        <w:rPr>
          <w:szCs w:val="24"/>
        </w:rPr>
        <w:t>by</w:t>
      </w:r>
      <w:r w:rsidR="008B3F95">
        <w:rPr>
          <w:szCs w:val="24"/>
        </w:rPr>
        <w:t xml:space="preserve"> CMS</w:t>
      </w:r>
      <w:r w:rsidR="00D37137">
        <w:rPr>
          <w:szCs w:val="24"/>
        </w:rPr>
        <w:t>.</w:t>
      </w:r>
      <w:r w:rsidR="00332C83">
        <w:rPr>
          <w:rStyle w:val="FootnoteReference"/>
          <w:szCs w:val="24"/>
        </w:rPr>
        <w:footnoteReference w:id="10"/>
      </w:r>
    </w:p>
    <w:p w14:paraId="65794DCF" w14:textId="1A92FFCE" w:rsidR="00D37137" w:rsidRDefault="00A939EB" w:rsidP="00A939EB">
      <w:pPr>
        <w:tabs>
          <w:tab w:val="left" w:pos="2510"/>
        </w:tabs>
        <w:rPr>
          <w:szCs w:val="24"/>
        </w:rPr>
      </w:pPr>
      <w:r>
        <w:rPr>
          <w:szCs w:val="24"/>
        </w:rPr>
        <w:tab/>
      </w:r>
    </w:p>
    <w:p w14:paraId="08BC232F" w14:textId="6070A185" w:rsidR="00A939EB" w:rsidRDefault="00A939EB" w:rsidP="0036075E">
      <w:pPr>
        <w:rPr>
          <w:szCs w:val="24"/>
        </w:rPr>
      </w:pPr>
    </w:p>
    <w:p w14:paraId="7CEEE932" w14:textId="41F9F962" w:rsidR="003A621A" w:rsidRDefault="003A621A" w:rsidP="0036075E">
      <w:pPr>
        <w:rPr>
          <w:rStyle w:val="Hyperlink"/>
        </w:rPr>
      </w:pPr>
    </w:p>
    <w:p w14:paraId="037B1B0A" w14:textId="77777777" w:rsidR="003A621A" w:rsidRDefault="003A621A" w:rsidP="0036075E">
      <w:pPr>
        <w:rPr>
          <w:szCs w:val="24"/>
        </w:rPr>
        <w:sectPr w:rsidR="003A621A" w:rsidSect="00052CEA">
          <w:pgSz w:w="12240" w:h="15840" w:code="1"/>
          <w:pgMar w:top="1440" w:right="1440" w:bottom="1440" w:left="1440" w:header="720" w:footer="576" w:gutter="0"/>
          <w:cols w:space="720"/>
          <w:docGrid w:linePitch="360"/>
        </w:sectPr>
      </w:pPr>
    </w:p>
    <w:bookmarkStart w:id="241" w:name="_Toc392833083"/>
    <w:bookmarkStart w:id="242" w:name="_Toc431995310"/>
    <w:p w14:paraId="2EC3948B" w14:textId="3D7DD1EE" w:rsidR="003015A0" w:rsidRDefault="003163E6" w:rsidP="005B6EB1">
      <w:pPr>
        <w:pStyle w:val="Heading1"/>
        <w:numPr>
          <w:ilvl w:val="0"/>
          <w:numId w:val="0"/>
        </w:numPr>
      </w:pPr>
      <w:r>
        <w:rPr>
          <w:noProof/>
          <w:color w:val="FFFFFF"/>
          <w:sz w:val="24"/>
          <w:szCs w:val="24"/>
        </w:rPr>
        <mc:AlternateContent>
          <mc:Choice Requires="wps">
            <w:drawing>
              <wp:anchor distT="0" distB="0" distL="114300" distR="114300" simplePos="0" relativeHeight="251661312" behindDoc="0" locked="0" layoutInCell="1" allowOverlap="1" wp14:anchorId="262F5C5E" wp14:editId="01F73E52">
                <wp:simplePos x="0" y="0"/>
                <wp:positionH relativeFrom="page">
                  <wp:posOffset>811850</wp:posOffset>
                </wp:positionH>
                <wp:positionV relativeFrom="page">
                  <wp:posOffset>1632248</wp:posOffset>
                </wp:positionV>
                <wp:extent cx="6057900" cy="7486116"/>
                <wp:effectExtent l="38100" t="38100" r="38100" b="38735"/>
                <wp:wrapNone/>
                <wp:docPr id="1" name="Rectangle 1" descr="Document cover sheet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486116"/>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CF67C" id="Rectangle 1" o:spid="_x0000_s1026" alt="Document cover sheet border." style="position:absolute;margin-left:63.95pt;margin-top:128.5pt;width:477pt;height:589.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" filled="f" strokeweight="6pt">
                <v:stroke linestyle="thickBetweenThin"/>
                <w10:wrap anchorx="page" anchory="page"/>
              </v:rect>
            </w:pict>
          </mc:Fallback>
        </mc:AlternateContent>
      </w:r>
      <w:r w:rsidR="00052CEA">
        <w:t xml:space="preserve">APPENDIX </w:t>
      </w:r>
      <w:r w:rsidR="00052CEA" w:rsidRPr="00F52E7D">
        <w:t>A</w:t>
      </w:r>
      <w:r w:rsidR="00141547">
        <w:t>:</w:t>
      </w:r>
      <w:r w:rsidR="00F52E7D">
        <w:t xml:space="preserve"> </w:t>
      </w:r>
      <w:r w:rsidR="00513C35">
        <w:rPr>
          <w:caps w:val="0"/>
        </w:rPr>
        <w:t>SAMPLE SECURITY AND PRIVACY ASSESSMENT REPORT (SAR)</w:t>
      </w:r>
      <w:bookmarkEnd w:id="241"/>
      <w:bookmarkEnd w:id="242"/>
    </w:p>
    <w:p w14:paraId="20265245" w14:textId="77777777" w:rsidR="003163E6" w:rsidRDefault="003163E6" w:rsidP="003163E6">
      <w:pPr>
        <w:sectPr w:rsidR="003163E6" w:rsidSect="00052CEA">
          <w:headerReference w:type="default" r:id="rId24"/>
          <w:pgSz w:w="12240" w:h="15840" w:code="1"/>
          <w:pgMar w:top="1440" w:right="1440" w:bottom="1440" w:left="1440" w:header="720" w:footer="576" w:gutter="0"/>
          <w:cols w:space="720"/>
          <w:docGrid w:linePitch="360"/>
        </w:sectPr>
      </w:pPr>
    </w:p>
    <w:p w14:paraId="792ED643" w14:textId="77777777" w:rsidR="003163E6" w:rsidRPr="003163E6" w:rsidRDefault="003163E6" w:rsidP="003163E6">
      <w:pPr>
        <w:spacing w:before="0" w:after="0"/>
        <w:jc w:val="center"/>
        <w:rPr>
          <w:color w:val="FFFFFF"/>
          <w:szCs w:val="24"/>
          <w:lang w:eastAsia="zh-CN"/>
        </w:rPr>
      </w:pPr>
    </w:p>
    <w:p w14:paraId="14DEC732" w14:textId="77777777" w:rsidR="003163E6" w:rsidRPr="003163E6" w:rsidRDefault="003163E6" w:rsidP="003163E6">
      <w:pPr>
        <w:spacing w:before="0" w:after="0"/>
        <w:jc w:val="center"/>
        <w:rPr>
          <w:color w:val="FFFFFF"/>
          <w:szCs w:val="24"/>
          <w:lang w:eastAsia="zh-CN"/>
        </w:rPr>
      </w:pPr>
    </w:p>
    <w:p w14:paraId="418C9092" w14:textId="77777777" w:rsidR="003163E6" w:rsidRPr="003163E6" w:rsidRDefault="003163E6" w:rsidP="003163E6">
      <w:pPr>
        <w:spacing w:before="0" w:after="0"/>
        <w:jc w:val="center"/>
        <w:rPr>
          <w:color w:val="FFFFFF"/>
          <w:szCs w:val="24"/>
          <w:lang w:eastAsia="zh-CN"/>
        </w:rPr>
      </w:pPr>
    </w:p>
    <w:p w14:paraId="48930ED9" w14:textId="77777777" w:rsidR="003163E6" w:rsidRPr="003163E6" w:rsidRDefault="003163E6" w:rsidP="003163E6">
      <w:pPr>
        <w:spacing w:before="0" w:after="0"/>
        <w:jc w:val="center"/>
        <w:rPr>
          <w:color w:val="FFFFFF"/>
          <w:szCs w:val="24"/>
          <w:lang w:eastAsia="zh-CN"/>
        </w:rPr>
      </w:pPr>
    </w:p>
    <w:p w14:paraId="4CAD848E" w14:textId="77777777" w:rsidR="003163E6" w:rsidRPr="003163E6" w:rsidRDefault="003163E6" w:rsidP="003163E6">
      <w:pPr>
        <w:spacing w:before="0" w:after="0"/>
        <w:jc w:val="center"/>
        <w:rPr>
          <w:color w:val="FFFFFF"/>
          <w:szCs w:val="24"/>
          <w:lang w:eastAsia="zh-CN"/>
        </w:rPr>
      </w:pPr>
    </w:p>
    <w:p w14:paraId="37C320BD" w14:textId="77777777" w:rsidR="003163E6" w:rsidRPr="003163E6" w:rsidRDefault="003163E6" w:rsidP="003163E6">
      <w:pPr>
        <w:spacing w:before="0" w:after="0"/>
        <w:jc w:val="center"/>
        <w:rPr>
          <w:color w:val="FFFFFF"/>
          <w:szCs w:val="24"/>
          <w:lang w:eastAsia="zh-CN"/>
        </w:rPr>
      </w:pPr>
    </w:p>
    <w:p w14:paraId="53CBD4BE" w14:textId="77777777" w:rsidR="003163E6" w:rsidRPr="003163E6" w:rsidRDefault="003163E6" w:rsidP="003163E6">
      <w:pPr>
        <w:spacing w:before="0" w:after="0"/>
        <w:jc w:val="center"/>
        <w:rPr>
          <w:color w:val="FFFFFF"/>
          <w:szCs w:val="24"/>
          <w:lang w:eastAsia="zh-CN"/>
        </w:rPr>
      </w:pPr>
    </w:p>
    <w:p w14:paraId="4DAD4DF2" w14:textId="77777777" w:rsidR="003163E6" w:rsidRPr="003163E6" w:rsidRDefault="003163E6" w:rsidP="003163E6">
      <w:pPr>
        <w:spacing w:before="0" w:after="0"/>
        <w:jc w:val="center"/>
        <w:rPr>
          <w:color w:val="FFFFFF"/>
          <w:szCs w:val="24"/>
          <w:lang w:eastAsia="zh-CN"/>
        </w:rPr>
      </w:pPr>
    </w:p>
    <w:p w14:paraId="0C941D5A" w14:textId="77777777" w:rsidR="003163E6" w:rsidRPr="003163E6" w:rsidRDefault="003163E6" w:rsidP="003163E6">
      <w:pPr>
        <w:spacing w:before="0" w:after="0"/>
        <w:jc w:val="center"/>
        <w:rPr>
          <w:color w:val="FFFFFF"/>
          <w:szCs w:val="24"/>
          <w:lang w:eastAsia="zh-CN"/>
        </w:rPr>
      </w:pPr>
    </w:p>
    <w:p w14:paraId="2936B068" w14:textId="77777777" w:rsidR="003163E6" w:rsidRPr="003163E6" w:rsidRDefault="003163E6" w:rsidP="003163E6">
      <w:pPr>
        <w:spacing w:before="0" w:after="0"/>
        <w:jc w:val="center"/>
        <w:rPr>
          <w:color w:val="FFFFFF"/>
          <w:szCs w:val="24"/>
          <w:lang w:eastAsia="zh-CN"/>
        </w:rPr>
      </w:pPr>
    </w:p>
    <w:p w14:paraId="321A4DCA" w14:textId="77777777" w:rsidR="003163E6" w:rsidRPr="003163E6" w:rsidRDefault="003163E6" w:rsidP="003163E6">
      <w:pPr>
        <w:spacing w:before="0" w:after="0"/>
        <w:jc w:val="center"/>
        <w:rPr>
          <w:color w:val="FFFFFF"/>
          <w:szCs w:val="24"/>
          <w:lang w:eastAsia="zh-CN"/>
        </w:rPr>
      </w:pPr>
    </w:p>
    <w:p w14:paraId="36270737" w14:textId="77777777" w:rsidR="003163E6" w:rsidRPr="003163E6" w:rsidRDefault="003163E6" w:rsidP="003163E6">
      <w:pPr>
        <w:spacing w:before="0" w:after="0"/>
        <w:jc w:val="center"/>
        <w:rPr>
          <w:color w:val="FFFFFF"/>
          <w:szCs w:val="24"/>
          <w:lang w:eastAsia="zh-CN"/>
        </w:rPr>
      </w:pPr>
    </w:p>
    <w:p w14:paraId="124C91BD" w14:textId="77777777" w:rsidR="003163E6" w:rsidRPr="003163E6" w:rsidRDefault="003163E6" w:rsidP="003163E6">
      <w:pPr>
        <w:spacing w:before="0" w:after="0"/>
        <w:jc w:val="center"/>
        <w:rPr>
          <w:color w:val="FFFFFF"/>
          <w:szCs w:val="24"/>
          <w:lang w:eastAsia="zh-CN"/>
        </w:rPr>
      </w:pPr>
    </w:p>
    <w:p w14:paraId="1E7FC173" w14:textId="77777777" w:rsidR="003163E6" w:rsidRPr="003163E6" w:rsidRDefault="003163E6" w:rsidP="003163E6">
      <w:pPr>
        <w:spacing w:before="0" w:after="0"/>
        <w:jc w:val="center"/>
        <w:rPr>
          <w:color w:val="FFFFFF"/>
          <w:szCs w:val="24"/>
          <w:lang w:eastAsia="zh-CN"/>
        </w:rPr>
      </w:pPr>
    </w:p>
    <w:p w14:paraId="262D1EB0" w14:textId="4E622A3D" w:rsidR="003163E6" w:rsidRPr="004F77E1" w:rsidRDefault="003163E6" w:rsidP="003163E6">
      <w:pPr>
        <w:spacing w:before="0" w:after="0"/>
        <w:jc w:val="center"/>
        <w:rPr>
          <w:b/>
          <w:i/>
          <w:color w:val="0000FF"/>
          <w:szCs w:val="24"/>
          <w:lang w:eastAsia="zh-CN"/>
        </w:rPr>
      </w:pPr>
      <w:r w:rsidRPr="004F77E1">
        <w:rPr>
          <w:rFonts w:ascii="Arial" w:hAnsi="Arial" w:cs="Arial"/>
          <w:b/>
          <w:i/>
          <w:color w:val="0000FF"/>
          <w:sz w:val="48"/>
          <w:szCs w:val="48"/>
          <w:lang w:eastAsia="zh-CN"/>
        </w:rPr>
        <w:t>&lt;System Name&gt;</w:t>
      </w:r>
      <w:r w:rsidRPr="004F77E1">
        <w:rPr>
          <w:b/>
          <w:i/>
          <w:color w:val="0000FF"/>
          <w:szCs w:val="24"/>
          <w:lang w:eastAsia="zh-CN"/>
        </w:rPr>
        <w:br/>
      </w:r>
      <w:r w:rsidRPr="004F77E1">
        <w:rPr>
          <w:rFonts w:ascii="Arial" w:hAnsi="Arial" w:cs="Arial"/>
          <w:b/>
          <w:i/>
          <w:color w:val="0000FF"/>
          <w:sz w:val="48"/>
          <w:szCs w:val="48"/>
          <w:lang w:eastAsia="zh-CN"/>
        </w:rPr>
        <w:t xml:space="preserve">Security </w:t>
      </w:r>
      <w:r w:rsidR="003930FB">
        <w:rPr>
          <w:rFonts w:ascii="Arial" w:hAnsi="Arial" w:cs="Arial"/>
          <w:b/>
          <w:i/>
          <w:color w:val="0000FF"/>
          <w:sz w:val="48"/>
          <w:szCs w:val="48"/>
          <w:lang w:eastAsia="zh-CN"/>
        </w:rPr>
        <w:t xml:space="preserve">and Privacy </w:t>
      </w:r>
      <w:r w:rsidRPr="004F77E1">
        <w:rPr>
          <w:rFonts w:ascii="Arial" w:hAnsi="Arial" w:cs="Arial"/>
          <w:b/>
          <w:i/>
          <w:color w:val="0000FF"/>
          <w:sz w:val="48"/>
          <w:szCs w:val="48"/>
          <w:lang w:eastAsia="zh-CN"/>
        </w:rPr>
        <w:t xml:space="preserve">Assessment Report </w:t>
      </w:r>
    </w:p>
    <w:p w14:paraId="2BFF0B79" w14:textId="77777777" w:rsidR="003163E6" w:rsidRPr="004F77E1" w:rsidRDefault="003163E6" w:rsidP="003163E6">
      <w:pPr>
        <w:spacing w:before="0" w:after="0"/>
        <w:jc w:val="center"/>
        <w:rPr>
          <w:color w:val="FFFFFF"/>
          <w:szCs w:val="24"/>
          <w:lang w:eastAsia="zh-CN"/>
        </w:rPr>
      </w:pPr>
    </w:p>
    <w:p w14:paraId="7267EA02" w14:textId="77777777" w:rsidR="003163E6" w:rsidRPr="004F77E1" w:rsidRDefault="003163E6" w:rsidP="003163E6">
      <w:pPr>
        <w:spacing w:before="0" w:after="0"/>
        <w:jc w:val="center"/>
        <w:rPr>
          <w:color w:val="FFFFFF"/>
          <w:szCs w:val="24"/>
          <w:lang w:eastAsia="zh-CN"/>
        </w:rPr>
      </w:pPr>
    </w:p>
    <w:p w14:paraId="178952C1" w14:textId="77777777" w:rsidR="003163E6" w:rsidRPr="004F77E1" w:rsidRDefault="003163E6" w:rsidP="003163E6">
      <w:pPr>
        <w:spacing w:before="0" w:after="0"/>
        <w:jc w:val="center"/>
        <w:rPr>
          <w:color w:val="FFFFFF"/>
          <w:szCs w:val="24"/>
          <w:lang w:eastAsia="zh-CN"/>
        </w:rPr>
      </w:pPr>
    </w:p>
    <w:p w14:paraId="0A386BB1" w14:textId="77777777" w:rsidR="003163E6" w:rsidRPr="004F77E1" w:rsidRDefault="003163E6" w:rsidP="003163E6">
      <w:pPr>
        <w:spacing w:before="0" w:after="0"/>
        <w:jc w:val="center"/>
        <w:rPr>
          <w:color w:val="FFFFFF"/>
          <w:szCs w:val="24"/>
          <w:lang w:eastAsia="zh-CN"/>
        </w:rPr>
      </w:pPr>
    </w:p>
    <w:p w14:paraId="318813E8" w14:textId="77777777" w:rsidR="003163E6" w:rsidRPr="004F77E1" w:rsidRDefault="003163E6" w:rsidP="003163E6">
      <w:pPr>
        <w:spacing w:before="0" w:after="0"/>
        <w:jc w:val="center"/>
        <w:rPr>
          <w:color w:val="FFFFFF"/>
          <w:szCs w:val="24"/>
          <w:lang w:eastAsia="zh-CN"/>
        </w:rPr>
      </w:pPr>
    </w:p>
    <w:p w14:paraId="4C70845F" w14:textId="77777777" w:rsidR="003163E6" w:rsidRPr="004F77E1" w:rsidRDefault="003163E6" w:rsidP="003163E6">
      <w:pPr>
        <w:spacing w:before="0" w:after="0"/>
        <w:jc w:val="center"/>
        <w:rPr>
          <w:color w:val="FFFFFF"/>
          <w:szCs w:val="24"/>
          <w:lang w:eastAsia="zh-CN"/>
        </w:rPr>
      </w:pPr>
    </w:p>
    <w:p w14:paraId="1393093B" w14:textId="77777777" w:rsidR="003163E6" w:rsidRPr="004F77E1" w:rsidRDefault="003163E6" w:rsidP="003163E6">
      <w:pPr>
        <w:spacing w:before="0" w:after="0"/>
        <w:jc w:val="center"/>
        <w:rPr>
          <w:color w:val="FFFFFF"/>
          <w:szCs w:val="24"/>
          <w:lang w:eastAsia="zh-CN"/>
        </w:rPr>
      </w:pPr>
    </w:p>
    <w:p w14:paraId="0AD5D250" w14:textId="77777777" w:rsidR="003163E6" w:rsidRPr="003163E6" w:rsidRDefault="00B75A4E" w:rsidP="00B75A4E">
      <w:pPr>
        <w:spacing w:before="0" w:after="0"/>
        <w:jc w:val="center"/>
        <w:rPr>
          <w:b/>
          <w:bCs/>
          <w:sz w:val="28"/>
          <w:szCs w:val="28"/>
          <w:lang w:eastAsia="zh-CN"/>
        </w:rPr>
        <w:sectPr w:rsidR="003163E6" w:rsidRPr="003163E6" w:rsidSect="003163E6">
          <w:headerReference w:type="default" r:id="rId25"/>
          <w:footerReference w:type="default" r:id="rId26"/>
          <w:footerReference w:type="first" r:id="rId27"/>
          <w:type w:val="continuous"/>
          <w:pgSz w:w="12240" w:h="15840" w:code="1"/>
          <w:pgMar w:top="1440" w:right="1440" w:bottom="1440" w:left="1440" w:header="720" w:footer="720" w:gutter="0"/>
          <w:pgNumType w:start="1"/>
          <w:cols w:space="720"/>
          <w:formProt w:val="0"/>
          <w:titlePg/>
          <w:docGrid w:linePitch="360"/>
        </w:sectPr>
      </w:pPr>
      <w:r w:rsidRPr="004F77E1">
        <w:rPr>
          <w:b/>
          <w:bCs/>
          <w:sz w:val="28"/>
          <w:szCs w:val="28"/>
          <w:lang w:eastAsia="zh-CN"/>
        </w:rPr>
        <w:t>&lt;</w:t>
      </w:r>
      <w:r w:rsidR="003163E6" w:rsidRPr="004F77E1">
        <w:rPr>
          <w:b/>
          <w:bCs/>
          <w:sz w:val="28"/>
          <w:szCs w:val="28"/>
          <w:lang w:eastAsia="zh-CN"/>
        </w:rPr>
        <w:t>Date Here</w:t>
      </w:r>
      <w:r w:rsidRPr="004F77E1">
        <w:rPr>
          <w:b/>
          <w:bCs/>
          <w:sz w:val="28"/>
          <w:szCs w:val="28"/>
          <w:lang w:eastAsia="zh-CN"/>
        </w:rPr>
        <w:t>&gt;</w:t>
      </w:r>
    </w:p>
    <w:p w14:paraId="47F1EB2E" w14:textId="77777777" w:rsidR="003163E6" w:rsidRPr="003163E6" w:rsidRDefault="003163E6" w:rsidP="003163E6">
      <w:pPr>
        <w:keepNext/>
        <w:tabs>
          <w:tab w:val="left" w:pos="432"/>
        </w:tabs>
        <w:spacing w:before="0" w:after="360"/>
        <w:jc w:val="center"/>
        <w:rPr>
          <w:rFonts w:eastAsia="Times New Roman"/>
          <w:b/>
          <w:sz w:val="32"/>
          <w:szCs w:val="32"/>
        </w:rPr>
      </w:pPr>
      <w:r w:rsidRPr="003163E6">
        <w:rPr>
          <w:rFonts w:eastAsia="Times New Roman"/>
          <w:b/>
          <w:sz w:val="32"/>
          <w:szCs w:val="32"/>
        </w:rPr>
        <w:t>Table of Contents</w:t>
      </w:r>
    </w:p>
    <w:p w14:paraId="26D80C51" w14:textId="77777777" w:rsidR="00406805" w:rsidRDefault="003163E6" w:rsidP="0001275F">
      <w:pPr>
        <w:tabs>
          <w:tab w:val="right" w:pos="9360"/>
        </w:tabs>
        <w:spacing w:before="0" w:after="0"/>
        <w:ind w:left="540" w:hanging="540"/>
        <w:jc w:val="right"/>
        <w:rPr>
          <w:szCs w:val="24"/>
        </w:rPr>
      </w:pPr>
      <w:r w:rsidRPr="00C541D0">
        <w:rPr>
          <w:szCs w:val="24"/>
        </w:rPr>
        <w:t>1.</w:t>
      </w:r>
      <w:r w:rsidRPr="00C541D0">
        <w:rPr>
          <w:szCs w:val="24"/>
        </w:rPr>
        <w:tab/>
      </w:r>
      <w:r w:rsidR="00E15860" w:rsidRPr="00C541D0">
        <w:rPr>
          <w:szCs w:val="24"/>
        </w:rPr>
        <w:t>EXECUTIVE SUMMARY</w:t>
      </w:r>
      <w:r w:rsidR="00B40FAC">
        <w:rPr>
          <w:szCs w:val="24"/>
        </w:rPr>
        <w:t xml:space="preserve">         </w:t>
      </w:r>
      <w:r w:rsidR="00AA352A">
        <w:rPr>
          <w:szCs w:val="24"/>
        </w:rPr>
        <w:t xml:space="preserve">   </w:t>
      </w:r>
      <w:r w:rsidR="00B40FAC">
        <w:rPr>
          <w:szCs w:val="24"/>
        </w:rPr>
        <w:t xml:space="preserve">                                      </w:t>
      </w:r>
      <w:r w:rsidR="00AA352A">
        <w:rPr>
          <w:szCs w:val="24"/>
        </w:rPr>
        <w:t xml:space="preserve">             </w:t>
      </w:r>
      <w:r w:rsidR="00B40FAC">
        <w:rPr>
          <w:szCs w:val="24"/>
        </w:rPr>
        <w:t xml:space="preserve">                                   </w:t>
      </w:r>
      <w:r w:rsidR="00AA352A">
        <w:rPr>
          <w:szCs w:val="24"/>
        </w:rPr>
        <w:t xml:space="preserve"> </w:t>
      </w:r>
      <w:r w:rsidR="00B40FAC">
        <w:rPr>
          <w:szCs w:val="24"/>
        </w:rPr>
        <w:t xml:space="preserve"> </w:t>
      </w:r>
      <w:r w:rsidR="00406805">
        <w:rPr>
          <w:szCs w:val="24"/>
        </w:rPr>
        <w:t>1</w:t>
      </w:r>
    </w:p>
    <w:p w14:paraId="495D59A4" w14:textId="77777777" w:rsidR="003163E6" w:rsidRPr="00C541D0" w:rsidRDefault="00406805" w:rsidP="0001275F">
      <w:pPr>
        <w:tabs>
          <w:tab w:val="left" w:pos="1080"/>
          <w:tab w:val="right" w:pos="9360"/>
        </w:tabs>
        <w:spacing w:before="0" w:after="0"/>
        <w:ind w:left="540" w:hanging="540"/>
        <w:jc w:val="right"/>
        <w:rPr>
          <w:szCs w:val="24"/>
        </w:rPr>
      </w:pPr>
      <w:r>
        <w:rPr>
          <w:szCs w:val="24"/>
        </w:rPr>
        <w:tab/>
      </w:r>
      <w:r w:rsidR="003163E6" w:rsidRPr="00C541D0">
        <w:rPr>
          <w:szCs w:val="24"/>
        </w:rPr>
        <w:t>1.1</w:t>
      </w:r>
      <w:r>
        <w:rPr>
          <w:szCs w:val="24"/>
        </w:rPr>
        <w:tab/>
      </w:r>
      <w:r w:rsidR="003163E6" w:rsidRPr="00C541D0">
        <w:rPr>
          <w:szCs w:val="24"/>
        </w:rPr>
        <w:t>&lt;System Name&gt; Background</w:t>
      </w:r>
      <w:r w:rsidR="0070541B">
        <w:rPr>
          <w:szCs w:val="24"/>
        </w:rPr>
        <w:tab/>
        <w:t xml:space="preserve">  </w:t>
      </w:r>
      <w:r w:rsidR="00B40FAC">
        <w:rPr>
          <w:szCs w:val="24"/>
        </w:rPr>
        <w:t xml:space="preserve">                                                            </w:t>
      </w:r>
      <w:r w:rsidR="00AA352A">
        <w:rPr>
          <w:szCs w:val="24"/>
        </w:rPr>
        <w:t xml:space="preserve">         </w:t>
      </w:r>
      <w:r w:rsidR="00B40FAC">
        <w:rPr>
          <w:szCs w:val="24"/>
        </w:rPr>
        <w:t xml:space="preserve">                 </w:t>
      </w:r>
      <w:r w:rsidR="003B03B8">
        <w:rPr>
          <w:szCs w:val="24"/>
        </w:rPr>
        <w:t>1</w:t>
      </w:r>
    </w:p>
    <w:p w14:paraId="1D44B6BB" w14:textId="77777777" w:rsidR="003163E6" w:rsidRPr="00C541D0" w:rsidRDefault="0070541B" w:rsidP="0001275F">
      <w:pPr>
        <w:tabs>
          <w:tab w:val="left" w:pos="1080"/>
          <w:tab w:val="right" w:pos="9360"/>
        </w:tabs>
        <w:spacing w:before="0" w:after="0"/>
        <w:ind w:left="540" w:hanging="540"/>
        <w:jc w:val="right"/>
        <w:rPr>
          <w:szCs w:val="24"/>
        </w:rPr>
      </w:pPr>
      <w:r>
        <w:rPr>
          <w:szCs w:val="24"/>
        </w:rPr>
        <w:tab/>
      </w:r>
      <w:r w:rsidR="003163E6" w:rsidRPr="00C541D0">
        <w:rPr>
          <w:szCs w:val="24"/>
        </w:rPr>
        <w:t>1.2</w:t>
      </w:r>
      <w:r w:rsidR="003163E6" w:rsidRPr="00C541D0">
        <w:rPr>
          <w:szCs w:val="24"/>
        </w:rPr>
        <w:tab/>
        <w:t>Assessment Scope</w:t>
      </w:r>
      <w:r w:rsidR="00B40FAC" w:rsidRPr="00B40FAC">
        <w:rPr>
          <w:szCs w:val="24"/>
        </w:rPr>
        <w:t xml:space="preserve">                                                                         </w:t>
      </w:r>
      <w:r w:rsidR="00B40FAC">
        <w:rPr>
          <w:szCs w:val="24"/>
        </w:rPr>
        <w:t xml:space="preserve">                  </w:t>
      </w:r>
      <w:r w:rsidR="00B40FAC" w:rsidRPr="00B40FAC">
        <w:rPr>
          <w:szCs w:val="24"/>
        </w:rPr>
        <w:t xml:space="preserve">             </w:t>
      </w:r>
      <w:r>
        <w:rPr>
          <w:szCs w:val="24"/>
        </w:rPr>
        <w:t xml:space="preserve">  </w:t>
      </w:r>
      <w:r w:rsidR="003B03B8">
        <w:rPr>
          <w:szCs w:val="24"/>
        </w:rPr>
        <w:t>1</w:t>
      </w:r>
    </w:p>
    <w:p w14:paraId="7022E8B7" w14:textId="77777777" w:rsidR="003163E6" w:rsidRPr="00C541D0" w:rsidRDefault="0070541B" w:rsidP="0001275F">
      <w:pPr>
        <w:tabs>
          <w:tab w:val="left" w:pos="1080"/>
          <w:tab w:val="right" w:pos="9360"/>
        </w:tabs>
        <w:spacing w:before="0" w:after="0"/>
        <w:ind w:left="540" w:hanging="540"/>
        <w:jc w:val="right"/>
        <w:rPr>
          <w:szCs w:val="24"/>
        </w:rPr>
      </w:pPr>
      <w:r>
        <w:rPr>
          <w:szCs w:val="24"/>
        </w:rPr>
        <w:tab/>
      </w:r>
      <w:r w:rsidR="003163E6" w:rsidRPr="00C541D0">
        <w:rPr>
          <w:szCs w:val="24"/>
        </w:rPr>
        <w:t>1.3</w:t>
      </w:r>
      <w:r>
        <w:rPr>
          <w:szCs w:val="24"/>
        </w:rPr>
        <w:tab/>
      </w:r>
      <w:r w:rsidR="003163E6" w:rsidRPr="00C541D0">
        <w:rPr>
          <w:szCs w:val="24"/>
        </w:rPr>
        <w:t>Summary of Findings</w:t>
      </w:r>
      <w:r w:rsidR="00B40FAC" w:rsidRPr="00B40FAC">
        <w:rPr>
          <w:szCs w:val="24"/>
        </w:rPr>
        <w:t xml:space="preserve">                                                                     </w:t>
      </w:r>
      <w:r w:rsidR="00B40FAC">
        <w:rPr>
          <w:szCs w:val="24"/>
        </w:rPr>
        <w:t xml:space="preserve">             </w:t>
      </w:r>
      <w:r w:rsidR="00B40FAC" w:rsidRPr="00B40FAC">
        <w:rPr>
          <w:szCs w:val="24"/>
        </w:rPr>
        <w:t xml:space="preserve">               </w:t>
      </w:r>
      <w:r w:rsidR="00F84BF3">
        <w:rPr>
          <w:szCs w:val="24"/>
        </w:rPr>
        <w:t xml:space="preserve">  </w:t>
      </w:r>
      <w:r w:rsidR="00B40FAC" w:rsidRPr="00B40FAC">
        <w:rPr>
          <w:szCs w:val="24"/>
        </w:rPr>
        <w:t xml:space="preserve">  2</w:t>
      </w:r>
    </w:p>
    <w:p w14:paraId="0646AAF2" w14:textId="6E39CDDC" w:rsidR="003163E6" w:rsidRPr="00C541D0" w:rsidRDefault="0070541B" w:rsidP="0001275F">
      <w:pPr>
        <w:tabs>
          <w:tab w:val="left" w:pos="1080"/>
          <w:tab w:val="right" w:pos="9360"/>
        </w:tabs>
        <w:spacing w:before="0" w:after="0"/>
        <w:ind w:left="540" w:hanging="540"/>
        <w:jc w:val="right"/>
        <w:rPr>
          <w:szCs w:val="24"/>
        </w:rPr>
      </w:pPr>
      <w:r>
        <w:rPr>
          <w:szCs w:val="24"/>
        </w:rPr>
        <w:tab/>
      </w:r>
      <w:r w:rsidR="003163E6" w:rsidRPr="00C541D0">
        <w:rPr>
          <w:szCs w:val="24"/>
        </w:rPr>
        <w:t>1.4</w:t>
      </w:r>
      <w:r w:rsidR="003163E6" w:rsidRPr="00C541D0">
        <w:rPr>
          <w:szCs w:val="24"/>
        </w:rPr>
        <w:tab/>
        <w:t>Summary of Recommendations</w:t>
      </w:r>
      <w:r w:rsidR="00B40FAC" w:rsidRPr="00B40FAC">
        <w:rPr>
          <w:szCs w:val="24"/>
        </w:rPr>
        <w:t xml:space="preserve">                                                                                    </w:t>
      </w:r>
      <w:r>
        <w:rPr>
          <w:szCs w:val="24"/>
        </w:rPr>
        <w:t xml:space="preserve"> </w:t>
      </w:r>
      <w:r w:rsidR="00A44C6C">
        <w:rPr>
          <w:szCs w:val="24"/>
        </w:rPr>
        <w:t>3</w:t>
      </w:r>
    </w:p>
    <w:p w14:paraId="6018C022" w14:textId="402C312A" w:rsidR="003163E6" w:rsidRPr="00C541D0" w:rsidRDefault="003163E6" w:rsidP="0001275F">
      <w:pPr>
        <w:tabs>
          <w:tab w:val="left" w:pos="1080"/>
          <w:tab w:val="right" w:pos="9360"/>
        </w:tabs>
        <w:spacing w:before="0" w:after="0"/>
        <w:ind w:left="540" w:hanging="540"/>
        <w:jc w:val="right"/>
        <w:rPr>
          <w:szCs w:val="24"/>
        </w:rPr>
      </w:pPr>
      <w:r w:rsidRPr="00C541D0">
        <w:rPr>
          <w:szCs w:val="24"/>
        </w:rPr>
        <w:t>2.</w:t>
      </w:r>
      <w:r w:rsidRPr="00C541D0">
        <w:rPr>
          <w:szCs w:val="24"/>
        </w:rPr>
        <w:tab/>
      </w:r>
      <w:r w:rsidR="00E15860" w:rsidRPr="00C541D0">
        <w:rPr>
          <w:szCs w:val="24"/>
        </w:rPr>
        <w:t>INTRODUCTION</w:t>
      </w:r>
      <w:r w:rsidR="00B40FAC">
        <w:rPr>
          <w:szCs w:val="24"/>
        </w:rPr>
        <w:t xml:space="preserve">                                                                                                                  </w:t>
      </w:r>
      <w:r w:rsidR="00A44C6C">
        <w:rPr>
          <w:szCs w:val="24"/>
        </w:rPr>
        <w:t>4</w:t>
      </w:r>
    </w:p>
    <w:p w14:paraId="308FB75D" w14:textId="2C74A272" w:rsidR="003163E6" w:rsidRPr="00C541D0" w:rsidRDefault="0070541B" w:rsidP="0001275F">
      <w:pPr>
        <w:tabs>
          <w:tab w:val="left" w:pos="1080"/>
          <w:tab w:val="right" w:pos="9360"/>
        </w:tabs>
        <w:spacing w:before="0" w:after="0"/>
        <w:ind w:left="540" w:hanging="540"/>
        <w:jc w:val="right"/>
        <w:rPr>
          <w:szCs w:val="24"/>
        </w:rPr>
      </w:pPr>
      <w:r>
        <w:rPr>
          <w:szCs w:val="24"/>
        </w:rPr>
        <w:tab/>
      </w:r>
      <w:r w:rsidR="003163E6" w:rsidRPr="00C541D0">
        <w:rPr>
          <w:szCs w:val="24"/>
        </w:rPr>
        <w:t>2.1</w:t>
      </w:r>
      <w:r w:rsidR="008D1C30" w:rsidRPr="00C541D0">
        <w:rPr>
          <w:szCs w:val="24"/>
        </w:rPr>
        <w:t xml:space="preserve"> </w:t>
      </w:r>
      <w:r w:rsidR="003163E6" w:rsidRPr="00C541D0">
        <w:rPr>
          <w:szCs w:val="24"/>
        </w:rPr>
        <w:t>Assessment Methodology</w:t>
      </w:r>
      <w:r w:rsidR="00B40FAC">
        <w:rPr>
          <w:szCs w:val="24"/>
        </w:rPr>
        <w:t xml:space="preserve">                                                                                               </w:t>
      </w:r>
      <w:r w:rsidR="002034F7">
        <w:rPr>
          <w:szCs w:val="24"/>
        </w:rPr>
        <w:t xml:space="preserve"> </w:t>
      </w:r>
      <w:r w:rsidR="00B40FAC">
        <w:rPr>
          <w:szCs w:val="24"/>
        </w:rPr>
        <w:t xml:space="preserve"> </w:t>
      </w:r>
      <w:r w:rsidR="00A44C6C">
        <w:rPr>
          <w:szCs w:val="24"/>
        </w:rPr>
        <w:t>4</w:t>
      </w:r>
    </w:p>
    <w:p w14:paraId="147A2A8D" w14:textId="50399B78" w:rsidR="003163E6" w:rsidRPr="00C541D0" w:rsidRDefault="003163E6" w:rsidP="0001275F">
      <w:pPr>
        <w:tabs>
          <w:tab w:val="left" w:pos="1080"/>
          <w:tab w:val="right" w:pos="9360"/>
        </w:tabs>
        <w:spacing w:before="0" w:after="0"/>
        <w:ind w:left="540" w:hanging="540"/>
        <w:jc w:val="right"/>
        <w:rPr>
          <w:szCs w:val="24"/>
        </w:rPr>
      </w:pPr>
      <w:r w:rsidRPr="00C541D0">
        <w:rPr>
          <w:szCs w:val="24"/>
        </w:rPr>
        <w:t>3.</w:t>
      </w:r>
      <w:r w:rsidRPr="00C541D0">
        <w:rPr>
          <w:szCs w:val="24"/>
        </w:rPr>
        <w:tab/>
      </w:r>
      <w:r w:rsidR="00E15860" w:rsidRPr="00EC56E3">
        <w:rPr>
          <w:szCs w:val="24"/>
        </w:rPr>
        <w:t>DETAILED FINDING</w:t>
      </w:r>
      <w:r w:rsidR="001720AB">
        <w:rPr>
          <w:szCs w:val="24"/>
        </w:rPr>
        <w:t xml:space="preserve"> REPORTING</w:t>
      </w:r>
      <w:r w:rsidR="00B40FAC">
        <w:rPr>
          <w:szCs w:val="24"/>
        </w:rPr>
        <w:t xml:space="preserve">                                                                                   </w:t>
      </w:r>
      <w:r w:rsidR="002034F7">
        <w:rPr>
          <w:szCs w:val="24"/>
        </w:rPr>
        <w:t xml:space="preserve"> </w:t>
      </w:r>
      <w:r w:rsidR="00A44C6C">
        <w:rPr>
          <w:szCs w:val="24"/>
        </w:rPr>
        <w:t>5</w:t>
      </w:r>
    </w:p>
    <w:p w14:paraId="2DBF2CCE" w14:textId="1A14699C" w:rsidR="003163E6" w:rsidRPr="00C541D0" w:rsidRDefault="0070541B" w:rsidP="0001275F">
      <w:pPr>
        <w:tabs>
          <w:tab w:val="left" w:pos="1080"/>
          <w:tab w:val="right" w:pos="9360"/>
        </w:tabs>
        <w:spacing w:before="0" w:after="0"/>
        <w:ind w:left="540" w:hanging="540"/>
        <w:jc w:val="right"/>
        <w:rPr>
          <w:szCs w:val="24"/>
        </w:rPr>
      </w:pPr>
      <w:r>
        <w:rPr>
          <w:szCs w:val="24"/>
        </w:rPr>
        <w:tab/>
      </w:r>
      <w:r w:rsidR="003163E6" w:rsidRPr="00C541D0">
        <w:rPr>
          <w:szCs w:val="24"/>
        </w:rPr>
        <w:t>3.1</w:t>
      </w:r>
      <w:r w:rsidR="003163E6" w:rsidRPr="00C541D0">
        <w:rPr>
          <w:szCs w:val="24"/>
        </w:rPr>
        <w:tab/>
        <w:t>Tests and Analyses</w:t>
      </w:r>
      <w:r w:rsidR="00B40FAC">
        <w:rPr>
          <w:szCs w:val="24"/>
        </w:rPr>
        <w:t xml:space="preserve">                                                                                                       </w:t>
      </w:r>
      <w:r w:rsidR="00A43194">
        <w:rPr>
          <w:szCs w:val="24"/>
        </w:rPr>
        <w:t xml:space="preserve"> </w:t>
      </w:r>
      <w:r w:rsidR="00B40FAC">
        <w:rPr>
          <w:szCs w:val="24"/>
        </w:rPr>
        <w:t xml:space="preserve"> </w:t>
      </w:r>
      <w:r w:rsidR="00A44C6C">
        <w:rPr>
          <w:szCs w:val="24"/>
        </w:rPr>
        <w:t>5</w:t>
      </w:r>
    </w:p>
    <w:p w14:paraId="1A269C8D" w14:textId="2B99E672" w:rsidR="003163E6" w:rsidRPr="00C541D0" w:rsidRDefault="0070541B" w:rsidP="00117BD9">
      <w:pPr>
        <w:tabs>
          <w:tab w:val="left" w:pos="1080"/>
          <w:tab w:val="right" w:pos="9360"/>
        </w:tabs>
        <w:spacing w:before="0" w:after="0"/>
        <w:ind w:left="1080" w:hanging="1080"/>
        <w:jc w:val="right"/>
        <w:rPr>
          <w:szCs w:val="24"/>
        </w:rPr>
      </w:pPr>
      <w:r>
        <w:rPr>
          <w:szCs w:val="24"/>
        </w:rPr>
        <w:tab/>
      </w:r>
      <w:r w:rsidR="003163E6" w:rsidRPr="00C541D0">
        <w:rPr>
          <w:szCs w:val="24"/>
        </w:rPr>
        <w:t>3.1.1</w:t>
      </w:r>
      <w:r w:rsidR="003163E6" w:rsidRPr="00C541D0">
        <w:rPr>
          <w:szCs w:val="24"/>
        </w:rPr>
        <w:tab/>
      </w:r>
      <w:r w:rsidR="00766336">
        <w:rPr>
          <w:szCs w:val="24"/>
        </w:rPr>
        <w:t xml:space="preserve"> </w:t>
      </w:r>
      <w:r w:rsidR="00766336" w:rsidRPr="00766336">
        <w:rPr>
          <w:szCs w:val="24"/>
        </w:rPr>
        <w:t xml:space="preserve">Technical Testing Tools  </w:t>
      </w:r>
      <w:r w:rsidR="00B40FAC">
        <w:rPr>
          <w:szCs w:val="24"/>
        </w:rPr>
        <w:t xml:space="preserve">  </w:t>
      </w:r>
      <w:r w:rsidR="00766336">
        <w:rPr>
          <w:szCs w:val="24"/>
        </w:rPr>
        <w:t xml:space="preserve">          </w:t>
      </w:r>
      <w:r w:rsidR="00B40FAC">
        <w:rPr>
          <w:szCs w:val="24"/>
        </w:rPr>
        <w:t xml:space="preserve">                                                                         </w:t>
      </w:r>
      <w:r w:rsidR="00A44C6C">
        <w:rPr>
          <w:szCs w:val="24"/>
        </w:rPr>
        <w:t>5</w:t>
      </w:r>
    </w:p>
    <w:p w14:paraId="56508C29" w14:textId="05ADCD07" w:rsidR="003163E6" w:rsidRPr="00C541D0" w:rsidRDefault="0070541B" w:rsidP="0001275F">
      <w:pPr>
        <w:tabs>
          <w:tab w:val="left" w:pos="1080"/>
          <w:tab w:val="right" w:pos="9360"/>
        </w:tabs>
        <w:spacing w:before="0" w:after="0"/>
        <w:ind w:left="540" w:hanging="540"/>
        <w:jc w:val="right"/>
        <w:rPr>
          <w:szCs w:val="24"/>
        </w:rPr>
      </w:pPr>
      <w:r>
        <w:rPr>
          <w:szCs w:val="24"/>
        </w:rPr>
        <w:tab/>
      </w:r>
      <w:r w:rsidR="003163E6" w:rsidRPr="00C541D0">
        <w:rPr>
          <w:szCs w:val="24"/>
        </w:rPr>
        <w:t>3.2</w:t>
      </w:r>
      <w:r w:rsidR="003163E6" w:rsidRPr="00C541D0">
        <w:rPr>
          <w:szCs w:val="24"/>
        </w:rPr>
        <w:tab/>
      </w:r>
      <w:r w:rsidR="00766336" w:rsidRPr="00766336">
        <w:rPr>
          <w:szCs w:val="24"/>
        </w:rPr>
        <w:t>Business Risk Reporting</w:t>
      </w:r>
      <w:r w:rsidR="00B40FAC">
        <w:rPr>
          <w:szCs w:val="24"/>
        </w:rPr>
        <w:t xml:space="preserve">   </w:t>
      </w:r>
      <w:r w:rsidR="00766336">
        <w:rPr>
          <w:szCs w:val="24"/>
        </w:rPr>
        <w:t xml:space="preserve">                           </w:t>
      </w:r>
      <w:r w:rsidR="00B40FAC">
        <w:rPr>
          <w:szCs w:val="24"/>
        </w:rPr>
        <w:t xml:space="preserve">                                                                 </w:t>
      </w:r>
      <w:r w:rsidR="00A43194">
        <w:rPr>
          <w:szCs w:val="24"/>
        </w:rPr>
        <w:t xml:space="preserve"> </w:t>
      </w:r>
      <w:r w:rsidR="00A44C6C">
        <w:rPr>
          <w:szCs w:val="24"/>
        </w:rPr>
        <w:t>5</w:t>
      </w:r>
    </w:p>
    <w:p w14:paraId="6B1DF0E9" w14:textId="5D493850" w:rsidR="003163E6" w:rsidRPr="00C541D0" w:rsidRDefault="003163E6" w:rsidP="0001275F">
      <w:pPr>
        <w:tabs>
          <w:tab w:val="left" w:pos="1350"/>
          <w:tab w:val="left" w:pos="1710"/>
          <w:tab w:val="left" w:pos="2160"/>
          <w:tab w:val="right" w:pos="9360"/>
        </w:tabs>
        <w:spacing w:before="0" w:after="0"/>
        <w:ind w:left="1350" w:hanging="270"/>
        <w:jc w:val="right"/>
        <w:rPr>
          <w:szCs w:val="24"/>
        </w:rPr>
      </w:pPr>
      <w:r w:rsidRPr="00C541D0">
        <w:rPr>
          <w:szCs w:val="24"/>
        </w:rPr>
        <w:t>3.2.1</w:t>
      </w:r>
      <w:r w:rsidR="00A43194">
        <w:rPr>
          <w:szCs w:val="24"/>
        </w:rPr>
        <w:tab/>
      </w:r>
      <w:r w:rsidR="00A81593">
        <w:rPr>
          <w:szCs w:val="24"/>
        </w:rPr>
        <w:t xml:space="preserve">Business </w:t>
      </w:r>
      <w:r w:rsidRPr="00C541D0">
        <w:rPr>
          <w:szCs w:val="24"/>
        </w:rPr>
        <w:t>Risk Level Assessment</w:t>
      </w:r>
      <w:r w:rsidR="00A43194">
        <w:rPr>
          <w:szCs w:val="24"/>
        </w:rPr>
        <w:t xml:space="preserve"> </w:t>
      </w:r>
      <w:r w:rsidR="00B40FAC">
        <w:rPr>
          <w:szCs w:val="24"/>
        </w:rPr>
        <w:t xml:space="preserve">                                                                       </w:t>
      </w:r>
      <w:r w:rsidR="00A44C6C">
        <w:rPr>
          <w:szCs w:val="24"/>
        </w:rPr>
        <w:t>5</w:t>
      </w:r>
    </w:p>
    <w:p w14:paraId="76B009AF" w14:textId="77777777" w:rsidR="003163E6" w:rsidRPr="00C541D0" w:rsidRDefault="004A6025" w:rsidP="0001275F">
      <w:pPr>
        <w:tabs>
          <w:tab w:val="left" w:pos="1080"/>
          <w:tab w:val="left" w:pos="1710"/>
          <w:tab w:val="right" w:pos="9360"/>
        </w:tabs>
        <w:spacing w:before="0" w:after="0"/>
        <w:ind w:left="1080" w:hanging="1080"/>
        <w:jc w:val="right"/>
        <w:rPr>
          <w:szCs w:val="24"/>
        </w:rPr>
      </w:pPr>
      <w:r>
        <w:rPr>
          <w:szCs w:val="24"/>
        </w:rPr>
        <w:tab/>
      </w:r>
      <w:r w:rsidR="003163E6" w:rsidRPr="00C541D0">
        <w:rPr>
          <w:szCs w:val="24"/>
        </w:rPr>
        <w:t>3.2.2</w:t>
      </w:r>
      <w:r w:rsidR="00A43194">
        <w:rPr>
          <w:szCs w:val="24"/>
        </w:rPr>
        <w:tab/>
      </w:r>
      <w:r w:rsidR="003163E6" w:rsidRPr="00C541D0">
        <w:rPr>
          <w:szCs w:val="24"/>
        </w:rPr>
        <w:t>Ease-of-Fix Assessment</w:t>
      </w:r>
      <w:r w:rsidR="00B40FAC">
        <w:rPr>
          <w:szCs w:val="24"/>
        </w:rPr>
        <w:t xml:space="preserve">                                                                                      </w:t>
      </w:r>
      <w:r w:rsidR="00B40157">
        <w:rPr>
          <w:szCs w:val="24"/>
        </w:rPr>
        <w:t>5</w:t>
      </w:r>
    </w:p>
    <w:p w14:paraId="5A708645" w14:textId="56713348" w:rsidR="003163E6" w:rsidRPr="00C541D0" w:rsidRDefault="0070541B" w:rsidP="0001275F">
      <w:pPr>
        <w:tabs>
          <w:tab w:val="left" w:pos="1080"/>
          <w:tab w:val="left" w:pos="1710"/>
        </w:tabs>
        <w:spacing w:before="0" w:after="0"/>
        <w:ind w:left="1080" w:hanging="1080"/>
        <w:jc w:val="right"/>
        <w:rPr>
          <w:szCs w:val="24"/>
        </w:rPr>
      </w:pPr>
      <w:r>
        <w:rPr>
          <w:szCs w:val="24"/>
        </w:rPr>
        <w:tab/>
      </w:r>
      <w:r w:rsidR="003163E6" w:rsidRPr="00C541D0">
        <w:rPr>
          <w:szCs w:val="24"/>
        </w:rPr>
        <w:t>3.2.3</w:t>
      </w:r>
      <w:r w:rsidR="003163E6" w:rsidRPr="00C541D0">
        <w:rPr>
          <w:szCs w:val="24"/>
        </w:rPr>
        <w:tab/>
      </w:r>
      <w:r w:rsidR="00A43194">
        <w:rPr>
          <w:szCs w:val="24"/>
        </w:rPr>
        <w:tab/>
      </w:r>
      <w:r w:rsidR="00A43194">
        <w:rPr>
          <w:szCs w:val="24"/>
        </w:rPr>
        <w:tab/>
      </w:r>
      <w:r w:rsidR="00A43194">
        <w:rPr>
          <w:szCs w:val="24"/>
        </w:rPr>
        <w:tab/>
      </w:r>
      <w:r w:rsidR="003163E6" w:rsidRPr="00C541D0">
        <w:rPr>
          <w:szCs w:val="24"/>
        </w:rPr>
        <w:t>Estimated Work Effort Assessment</w:t>
      </w:r>
      <w:r w:rsidR="00B40FAC">
        <w:rPr>
          <w:szCs w:val="24"/>
        </w:rPr>
        <w:t xml:space="preserve">                                                                    </w:t>
      </w:r>
      <w:r w:rsidR="00A44C6C">
        <w:rPr>
          <w:szCs w:val="24"/>
        </w:rPr>
        <w:t>6</w:t>
      </w:r>
    </w:p>
    <w:p w14:paraId="29DBDD1C" w14:textId="3EDDABD8" w:rsidR="003163E6" w:rsidRDefault="003163E6" w:rsidP="0001275F">
      <w:pPr>
        <w:tabs>
          <w:tab w:val="left" w:pos="1080"/>
          <w:tab w:val="right" w:pos="9360"/>
        </w:tabs>
        <w:spacing w:before="0" w:after="0"/>
        <w:ind w:left="540" w:hanging="540"/>
        <w:jc w:val="right"/>
        <w:rPr>
          <w:szCs w:val="24"/>
        </w:rPr>
      </w:pPr>
      <w:r w:rsidRPr="00C541D0">
        <w:rPr>
          <w:szCs w:val="24"/>
        </w:rPr>
        <w:t>4.</w:t>
      </w:r>
      <w:r w:rsidR="0070541B">
        <w:rPr>
          <w:szCs w:val="24"/>
        </w:rPr>
        <w:tab/>
      </w:r>
      <w:r w:rsidR="001720AB">
        <w:rPr>
          <w:szCs w:val="24"/>
        </w:rPr>
        <w:t>REPORT FINDINGS</w:t>
      </w:r>
      <w:r w:rsidR="00B40FAC">
        <w:rPr>
          <w:szCs w:val="24"/>
        </w:rPr>
        <w:t xml:space="preserve"> </w:t>
      </w:r>
      <w:r w:rsidR="001720AB">
        <w:rPr>
          <w:szCs w:val="24"/>
        </w:rPr>
        <w:t xml:space="preserve">                       </w:t>
      </w:r>
      <w:r w:rsidR="00B40FAC">
        <w:rPr>
          <w:szCs w:val="24"/>
        </w:rPr>
        <w:t xml:space="preserve">                                                                       </w:t>
      </w:r>
      <w:r w:rsidR="00F84BF3">
        <w:rPr>
          <w:szCs w:val="24"/>
        </w:rPr>
        <w:t xml:space="preserve">      </w:t>
      </w:r>
      <w:r w:rsidR="00B40FAC">
        <w:rPr>
          <w:szCs w:val="24"/>
        </w:rPr>
        <w:t xml:space="preserve">  </w:t>
      </w:r>
      <w:r w:rsidR="00BD1C37">
        <w:rPr>
          <w:szCs w:val="24"/>
        </w:rPr>
        <w:t xml:space="preserve"> </w:t>
      </w:r>
      <w:r w:rsidR="00F84BF3">
        <w:rPr>
          <w:szCs w:val="24"/>
        </w:rPr>
        <w:t xml:space="preserve"> </w:t>
      </w:r>
      <w:r w:rsidR="00B40FAC">
        <w:rPr>
          <w:szCs w:val="24"/>
        </w:rPr>
        <w:t xml:space="preserve">    </w:t>
      </w:r>
      <w:r w:rsidR="00A44C6C">
        <w:rPr>
          <w:szCs w:val="24"/>
        </w:rPr>
        <w:t>7</w:t>
      </w:r>
    </w:p>
    <w:p w14:paraId="72BE3F0E" w14:textId="72B55C09" w:rsidR="001720AB" w:rsidRDefault="001720AB" w:rsidP="0001275F">
      <w:pPr>
        <w:tabs>
          <w:tab w:val="left" w:pos="1080"/>
          <w:tab w:val="right" w:pos="9360"/>
        </w:tabs>
        <w:spacing w:before="0" w:after="0"/>
        <w:ind w:left="540" w:hanging="540"/>
        <w:jc w:val="right"/>
        <w:rPr>
          <w:szCs w:val="24"/>
        </w:rPr>
      </w:pPr>
      <w:r>
        <w:rPr>
          <w:szCs w:val="24"/>
        </w:rPr>
        <w:t>5</w:t>
      </w:r>
      <w:r w:rsidRPr="00C541D0">
        <w:rPr>
          <w:szCs w:val="24"/>
        </w:rPr>
        <w:t>.</w:t>
      </w:r>
      <w:r w:rsidR="0070541B">
        <w:rPr>
          <w:szCs w:val="24"/>
        </w:rPr>
        <w:tab/>
      </w:r>
      <w:r w:rsidRPr="00C541D0">
        <w:rPr>
          <w:szCs w:val="24"/>
        </w:rPr>
        <w:t>DOCUMENTATION LISTS</w:t>
      </w:r>
      <w:r>
        <w:rPr>
          <w:szCs w:val="24"/>
        </w:rPr>
        <w:t xml:space="preserve">                                                                                                 </w:t>
      </w:r>
      <w:r w:rsidR="00A44C6C">
        <w:rPr>
          <w:szCs w:val="24"/>
        </w:rPr>
        <w:t>9</w:t>
      </w:r>
    </w:p>
    <w:p w14:paraId="0785EBA8" w14:textId="77777777" w:rsidR="001720AB" w:rsidRPr="001720AB" w:rsidRDefault="001720AB" w:rsidP="0070541B">
      <w:pPr>
        <w:rPr>
          <w:szCs w:val="28"/>
        </w:rPr>
      </w:pPr>
    </w:p>
    <w:p w14:paraId="37AE5157" w14:textId="77777777" w:rsidR="001720AB" w:rsidRPr="003163E6" w:rsidRDefault="001720AB" w:rsidP="0001275F">
      <w:pPr>
        <w:sectPr w:rsidR="001720AB" w:rsidRPr="003163E6" w:rsidSect="00B42DAF">
          <w:footerReference w:type="default" r:id="rId28"/>
          <w:headerReference w:type="first" r:id="rId29"/>
          <w:footerReference w:type="first" r:id="rId30"/>
          <w:pgSz w:w="12240" w:h="15840" w:code="1"/>
          <w:pgMar w:top="1440" w:right="1440" w:bottom="1440" w:left="1440" w:header="720" w:footer="720" w:gutter="0"/>
          <w:pgNumType w:fmt="lowerRoman" w:start="1"/>
          <w:cols w:space="720"/>
          <w:titlePg/>
          <w:docGrid w:linePitch="360"/>
        </w:sectPr>
      </w:pPr>
    </w:p>
    <w:p w14:paraId="3573511F" w14:textId="77777777" w:rsidR="003163E6" w:rsidRPr="00EC56E3" w:rsidRDefault="003163E6" w:rsidP="00D732BF">
      <w:pPr>
        <w:pStyle w:val="Heading4"/>
        <w:numPr>
          <w:ilvl w:val="0"/>
          <w:numId w:val="22"/>
        </w:numPr>
        <w:pBdr>
          <w:bottom w:val="none" w:sz="0" w:space="0" w:color="auto"/>
        </w:pBdr>
        <w:rPr>
          <w:b w:val="0"/>
        </w:rPr>
      </w:pPr>
      <w:bookmarkStart w:id="243" w:name="_Toc377490950"/>
      <w:r w:rsidRPr="00EC56E3">
        <w:rPr>
          <w:color w:val="auto"/>
        </w:rPr>
        <w:t>Executive Summary</w:t>
      </w:r>
      <w:bookmarkEnd w:id="243"/>
    </w:p>
    <w:p w14:paraId="23FBD5ED" w14:textId="26FB4206" w:rsidR="00234622" w:rsidRDefault="003163E6" w:rsidP="00332C83">
      <w:pPr>
        <w:spacing w:before="0" w:after="0"/>
        <w:rPr>
          <w:szCs w:val="24"/>
          <w:lang w:eastAsia="zh-CN"/>
        </w:rPr>
      </w:pPr>
      <w:r w:rsidRPr="003163E6">
        <w:rPr>
          <w:szCs w:val="24"/>
          <w:lang w:eastAsia="zh-CN"/>
        </w:rPr>
        <w:t xml:space="preserve">The </w:t>
      </w:r>
      <w:r w:rsidR="00E36A9A">
        <w:rPr>
          <w:szCs w:val="24"/>
          <w:lang w:eastAsia="zh-CN"/>
        </w:rPr>
        <w:t>&lt;AE&gt;</w:t>
      </w:r>
      <w:r w:rsidRPr="003163E6">
        <w:rPr>
          <w:szCs w:val="24"/>
          <w:lang w:eastAsia="zh-CN"/>
        </w:rPr>
        <w:t xml:space="preserve"> </w:t>
      </w:r>
      <w:r w:rsidR="004F5D39" w:rsidRPr="004F77E1">
        <w:rPr>
          <w:szCs w:val="24"/>
          <w:lang w:eastAsia="zh-CN"/>
        </w:rPr>
        <w:t>engaged &lt;</w:t>
      </w:r>
      <w:r w:rsidR="004F77E1" w:rsidRPr="004F77E1">
        <w:rPr>
          <w:szCs w:val="24"/>
          <w:lang w:eastAsia="zh-CN"/>
        </w:rPr>
        <w:t>Assessor&gt;</w:t>
      </w:r>
      <w:r w:rsidRPr="004F77E1">
        <w:rPr>
          <w:szCs w:val="24"/>
          <w:lang w:eastAsia="zh-CN"/>
        </w:rPr>
        <w:t xml:space="preserve"> to perform an onsite security </w:t>
      </w:r>
      <w:r w:rsidR="003930FB">
        <w:rPr>
          <w:szCs w:val="24"/>
          <w:lang w:eastAsia="zh-CN"/>
        </w:rPr>
        <w:t xml:space="preserve">and privacy </w:t>
      </w:r>
      <w:r w:rsidRPr="004F77E1">
        <w:rPr>
          <w:szCs w:val="24"/>
          <w:lang w:eastAsia="zh-CN"/>
        </w:rPr>
        <w:t>controls</w:t>
      </w:r>
      <w:r w:rsidR="00EA4B6E">
        <w:rPr>
          <w:szCs w:val="24"/>
          <w:lang w:eastAsia="zh-CN"/>
        </w:rPr>
        <w:t xml:space="preserve"> </w:t>
      </w:r>
      <w:r w:rsidRPr="004F77E1">
        <w:rPr>
          <w:szCs w:val="24"/>
          <w:lang w:eastAsia="zh-CN"/>
        </w:rPr>
        <w:t xml:space="preserve">assessment (SCA) of the </w:t>
      </w:r>
      <w:r w:rsidRPr="004F77E1">
        <w:rPr>
          <w:iCs/>
          <w:szCs w:val="22"/>
          <w:lang w:eastAsia="zh-CN"/>
        </w:rPr>
        <w:t>&lt;System Name</w:t>
      </w:r>
      <w:r w:rsidR="00C04EDA" w:rsidRPr="004F77E1">
        <w:rPr>
          <w:iCs/>
          <w:szCs w:val="22"/>
          <w:lang w:eastAsia="zh-CN"/>
        </w:rPr>
        <w:t>&gt;</w:t>
      </w:r>
      <w:r w:rsidRPr="003163E6">
        <w:rPr>
          <w:szCs w:val="24"/>
          <w:lang w:eastAsia="zh-CN"/>
        </w:rPr>
        <w:t>.</w:t>
      </w:r>
      <w:r w:rsidR="002222D5">
        <w:rPr>
          <w:szCs w:val="24"/>
          <w:lang w:eastAsia="zh-CN"/>
        </w:rPr>
        <w:t xml:space="preserve"> </w:t>
      </w:r>
      <w:r w:rsidR="004F77E1">
        <w:rPr>
          <w:szCs w:val="24"/>
          <w:lang w:eastAsia="zh-CN"/>
        </w:rPr>
        <w:t>&lt;Assessor&gt;</w:t>
      </w:r>
      <w:r w:rsidRPr="003163E6">
        <w:rPr>
          <w:szCs w:val="24"/>
          <w:lang w:eastAsia="zh-CN"/>
        </w:rPr>
        <w:t xml:space="preserve"> conducted an </w:t>
      </w:r>
      <w:r w:rsidR="006A0B9B">
        <w:rPr>
          <w:szCs w:val="24"/>
          <w:lang w:eastAsia="zh-CN"/>
        </w:rPr>
        <w:t>assessment</w:t>
      </w:r>
      <w:r w:rsidR="00234622">
        <w:rPr>
          <w:szCs w:val="24"/>
          <w:lang w:eastAsia="zh-CN"/>
        </w:rPr>
        <w:t xml:space="preserve"> to determine:</w:t>
      </w:r>
    </w:p>
    <w:p w14:paraId="0F4A9967" w14:textId="77777777" w:rsidR="00332C83" w:rsidRDefault="00234622" w:rsidP="00D732BF">
      <w:pPr>
        <w:pStyle w:val="ListParagraph"/>
        <w:numPr>
          <w:ilvl w:val="0"/>
          <w:numId w:val="20"/>
        </w:numPr>
        <w:spacing w:before="0" w:after="0"/>
        <w:rPr>
          <w:szCs w:val="24"/>
          <w:lang w:eastAsia="zh-CN"/>
        </w:rPr>
      </w:pPr>
      <w:r>
        <w:rPr>
          <w:szCs w:val="24"/>
          <w:lang w:eastAsia="zh-CN"/>
        </w:rPr>
        <w:t xml:space="preserve">If </w:t>
      </w:r>
      <w:r w:rsidRPr="00234622">
        <w:rPr>
          <w:szCs w:val="24"/>
          <w:lang w:eastAsia="zh-CN"/>
        </w:rPr>
        <w:t xml:space="preserve">the system </w:t>
      </w:r>
      <w:r>
        <w:rPr>
          <w:szCs w:val="24"/>
          <w:lang w:eastAsia="zh-CN"/>
        </w:rPr>
        <w:t>is</w:t>
      </w:r>
      <w:r w:rsidR="007D7A88">
        <w:rPr>
          <w:szCs w:val="24"/>
          <w:lang w:eastAsia="zh-CN"/>
        </w:rPr>
        <w:t xml:space="preserve"> </w:t>
      </w:r>
      <w:r w:rsidRPr="00234622">
        <w:rPr>
          <w:szCs w:val="24"/>
          <w:lang w:eastAsia="zh-CN"/>
        </w:rPr>
        <w:tab/>
        <w:t>complian</w:t>
      </w:r>
      <w:r>
        <w:rPr>
          <w:szCs w:val="24"/>
          <w:lang w:eastAsia="zh-CN"/>
        </w:rPr>
        <w:t>t</w:t>
      </w:r>
      <w:r w:rsidRPr="00234622">
        <w:rPr>
          <w:szCs w:val="24"/>
          <w:lang w:eastAsia="zh-CN"/>
        </w:rPr>
        <w:t xml:space="preserve"> </w:t>
      </w:r>
      <w:r w:rsidR="00332C83" w:rsidRPr="00EC56E3">
        <w:rPr>
          <w:szCs w:val="24"/>
          <w:lang w:eastAsia="zh-CN"/>
        </w:rPr>
        <w:t>with MARS-E</w:t>
      </w:r>
    </w:p>
    <w:p w14:paraId="3BEBAFA7" w14:textId="77777777" w:rsidR="00234622" w:rsidRDefault="00234622" w:rsidP="00D732BF">
      <w:pPr>
        <w:pStyle w:val="ListParagraph"/>
        <w:numPr>
          <w:ilvl w:val="0"/>
          <w:numId w:val="20"/>
        </w:numPr>
        <w:spacing w:before="0" w:after="0"/>
        <w:rPr>
          <w:szCs w:val="24"/>
          <w:lang w:eastAsia="zh-CN"/>
        </w:rPr>
      </w:pPr>
      <w:r>
        <w:rPr>
          <w:szCs w:val="24"/>
          <w:lang w:eastAsia="zh-CN"/>
        </w:rPr>
        <w:t xml:space="preserve">If the </w:t>
      </w:r>
      <w:r w:rsidRPr="00332C83">
        <w:rPr>
          <w:szCs w:val="24"/>
          <w:lang w:eastAsia="zh-CN"/>
        </w:rPr>
        <w:t>underlying infrastructure</w:t>
      </w:r>
      <w:r>
        <w:rPr>
          <w:szCs w:val="24"/>
          <w:lang w:eastAsia="zh-CN"/>
        </w:rPr>
        <w:t xml:space="preserve"> </w:t>
      </w:r>
      <w:r w:rsidR="00957FF3">
        <w:rPr>
          <w:szCs w:val="24"/>
          <w:lang w:eastAsia="zh-CN"/>
        </w:rPr>
        <w:t xml:space="preserve">supporting the system </w:t>
      </w:r>
      <w:r>
        <w:rPr>
          <w:szCs w:val="24"/>
          <w:lang w:eastAsia="zh-CN"/>
        </w:rPr>
        <w:t>is secure</w:t>
      </w:r>
    </w:p>
    <w:p w14:paraId="5BBE6C16" w14:textId="77777777" w:rsidR="00234622" w:rsidRDefault="00234622" w:rsidP="00D732BF">
      <w:pPr>
        <w:pStyle w:val="ListParagraph"/>
        <w:numPr>
          <w:ilvl w:val="0"/>
          <w:numId w:val="20"/>
        </w:numPr>
        <w:spacing w:before="0" w:after="0"/>
        <w:rPr>
          <w:szCs w:val="24"/>
          <w:lang w:eastAsia="zh-CN"/>
        </w:rPr>
      </w:pPr>
      <w:r w:rsidRPr="00234622">
        <w:rPr>
          <w:szCs w:val="24"/>
          <w:lang w:eastAsia="zh-CN"/>
        </w:rPr>
        <w:tab/>
      </w:r>
      <w:r>
        <w:rPr>
          <w:szCs w:val="24"/>
          <w:lang w:eastAsia="zh-CN"/>
        </w:rPr>
        <w:t xml:space="preserve">If the </w:t>
      </w:r>
      <w:r w:rsidRPr="00332C83">
        <w:rPr>
          <w:szCs w:val="24"/>
          <w:lang w:eastAsia="zh-CN"/>
        </w:rPr>
        <w:t>system and data</w:t>
      </w:r>
      <w:r>
        <w:rPr>
          <w:szCs w:val="24"/>
          <w:lang w:eastAsia="zh-CN"/>
        </w:rPr>
        <w:t xml:space="preserve"> are </w:t>
      </w:r>
      <w:r w:rsidRPr="00332C83">
        <w:rPr>
          <w:szCs w:val="24"/>
          <w:lang w:eastAsia="zh-CN"/>
        </w:rPr>
        <w:t>securely maintained</w:t>
      </w:r>
    </w:p>
    <w:p w14:paraId="334580B4" w14:textId="77777777" w:rsidR="00234622" w:rsidRPr="00EC56E3" w:rsidRDefault="00234622" w:rsidP="00D732BF">
      <w:pPr>
        <w:pStyle w:val="ListParagraph"/>
        <w:numPr>
          <w:ilvl w:val="0"/>
          <w:numId w:val="20"/>
        </w:numPr>
        <w:spacing w:before="0" w:after="0"/>
        <w:rPr>
          <w:szCs w:val="24"/>
          <w:lang w:eastAsia="zh-CN"/>
        </w:rPr>
      </w:pPr>
      <w:r>
        <w:rPr>
          <w:szCs w:val="24"/>
          <w:lang w:eastAsia="zh-CN"/>
        </w:rPr>
        <w:t xml:space="preserve">If </w:t>
      </w:r>
      <w:r w:rsidRPr="00332C83">
        <w:rPr>
          <w:szCs w:val="24"/>
          <w:lang w:eastAsia="zh-CN"/>
        </w:rPr>
        <w:t xml:space="preserve">proper configuration associated with the database </w:t>
      </w:r>
      <w:r w:rsidR="00AA7203">
        <w:rPr>
          <w:szCs w:val="24"/>
          <w:lang w:eastAsia="zh-CN"/>
        </w:rPr>
        <w:t>and</w:t>
      </w:r>
      <w:r w:rsidRPr="00332C83">
        <w:rPr>
          <w:szCs w:val="24"/>
          <w:lang w:eastAsia="zh-CN"/>
        </w:rPr>
        <w:t xml:space="preserve"> file structure storing the data</w:t>
      </w:r>
      <w:r>
        <w:rPr>
          <w:szCs w:val="24"/>
          <w:lang w:eastAsia="zh-CN"/>
        </w:rPr>
        <w:t xml:space="preserve"> are in place</w:t>
      </w:r>
    </w:p>
    <w:p w14:paraId="0C6744C6" w14:textId="159E8E62" w:rsidR="008B59F9" w:rsidRPr="00EC56E3" w:rsidRDefault="00BA6D9F" w:rsidP="00BA6D9F">
      <w:pPr>
        <w:pStyle w:val="Heading5"/>
        <w:numPr>
          <w:ilvl w:val="0"/>
          <w:numId w:val="0"/>
        </w:numPr>
        <w:ind w:left="360"/>
        <w:rPr>
          <w:b w:val="0"/>
        </w:rPr>
      </w:pPr>
      <w:bookmarkStart w:id="244" w:name="_Toc377490951"/>
      <w:r>
        <w:t xml:space="preserve">1.1   </w:t>
      </w:r>
      <w:r w:rsidR="008B59F9" w:rsidRPr="00EC56E3">
        <w:t>&lt;System Name&gt; Background</w:t>
      </w:r>
    </w:p>
    <w:bookmarkEnd w:id="244"/>
    <w:p w14:paraId="70C60910" w14:textId="77777777" w:rsidR="003163E6" w:rsidRPr="004F77E1" w:rsidRDefault="001673C7" w:rsidP="003163E6">
      <w:pPr>
        <w:spacing w:before="0" w:after="0"/>
        <w:rPr>
          <w:i/>
          <w:szCs w:val="24"/>
        </w:rPr>
      </w:pPr>
      <w:r w:rsidRPr="0001275F">
        <w:rPr>
          <w:i/>
        </w:rPr>
        <w:t>Provide a high-level overview of what the system is and what sensitive data it processes. Also briefly summarize the important, relevant facts about the system’s essential business processes</w:t>
      </w:r>
      <w:r w:rsidR="003163E6" w:rsidRPr="004F77E1">
        <w:rPr>
          <w:i/>
          <w:szCs w:val="24"/>
        </w:rPr>
        <w:t>.</w:t>
      </w:r>
    </w:p>
    <w:p w14:paraId="7856A04C" w14:textId="6D7B0BB6" w:rsidR="003163E6" w:rsidRPr="004F77E1" w:rsidRDefault="00BA6D9F" w:rsidP="00BA6D9F">
      <w:pPr>
        <w:pStyle w:val="Heading5"/>
        <w:numPr>
          <w:ilvl w:val="0"/>
          <w:numId w:val="0"/>
        </w:numPr>
        <w:ind w:left="360"/>
      </w:pPr>
      <w:bookmarkStart w:id="245" w:name="_Toc377490952"/>
      <w:r>
        <w:t xml:space="preserve">1.2   </w:t>
      </w:r>
      <w:r w:rsidR="003163E6" w:rsidRPr="00EC56E3">
        <w:t>Assessment</w:t>
      </w:r>
      <w:r w:rsidR="003163E6" w:rsidRPr="004F77E1">
        <w:t xml:space="preserve"> Scope</w:t>
      </w:r>
      <w:bookmarkEnd w:id="245"/>
    </w:p>
    <w:p w14:paraId="2E507C9F" w14:textId="1020AE2F" w:rsidR="003163E6" w:rsidRPr="004F77E1" w:rsidRDefault="003163E6" w:rsidP="003163E6">
      <w:pPr>
        <w:spacing w:before="0" w:after="0"/>
        <w:rPr>
          <w:szCs w:val="24"/>
          <w:lang w:eastAsia="zh-CN"/>
        </w:rPr>
      </w:pPr>
      <w:r w:rsidRPr="004F77E1">
        <w:rPr>
          <w:szCs w:val="24"/>
          <w:lang w:eastAsia="zh-CN"/>
        </w:rPr>
        <w:t xml:space="preserve">To determine the potential security </w:t>
      </w:r>
      <w:r w:rsidR="003930FB">
        <w:rPr>
          <w:szCs w:val="24"/>
          <w:lang w:eastAsia="zh-CN"/>
        </w:rPr>
        <w:t xml:space="preserve">and privacy </w:t>
      </w:r>
      <w:r w:rsidRPr="004F77E1">
        <w:rPr>
          <w:szCs w:val="24"/>
          <w:lang w:eastAsia="zh-CN"/>
        </w:rPr>
        <w:t xml:space="preserve">risks to the </w:t>
      </w:r>
      <w:r w:rsidR="00E4536A">
        <w:rPr>
          <w:szCs w:val="24"/>
          <w:lang w:eastAsia="zh-CN"/>
        </w:rPr>
        <w:t>AE</w:t>
      </w:r>
      <w:r w:rsidR="004F5D39" w:rsidRPr="004F77E1">
        <w:rPr>
          <w:szCs w:val="24"/>
          <w:lang w:eastAsia="zh-CN"/>
        </w:rPr>
        <w:t>, &lt;</w:t>
      </w:r>
      <w:r w:rsidR="004F77E1" w:rsidRPr="004F77E1">
        <w:rPr>
          <w:szCs w:val="24"/>
          <w:lang w:eastAsia="zh-CN"/>
        </w:rPr>
        <w:t>Assessor&gt;</w:t>
      </w:r>
      <w:r w:rsidRPr="004F77E1">
        <w:rPr>
          <w:szCs w:val="24"/>
          <w:lang w:eastAsia="zh-CN"/>
        </w:rPr>
        <w:t xml:space="preserve"> was tasked with providing a SCA of the </w:t>
      </w:r>
      <w:r w:rsidRPr="004F77E1">
        <w:rPr>
          <w:iCs/>
          <w:szCs w:val="22"/>
          <w:lang w:eastAsia="zh-CN"/>
        </w:rPr>
        <w:t>&lt;System Name</w:t>
      </w:r>
      <w:r w:rsidR="0065777D" w:rsidRPr="004F77E1">
        <w:rPr>
          <w:iCs/>
          <w:szCs w:val="22"/>
          <w:lang w:eastAsia="zh-CN"/>
        </w:rPr>
        <w:t>&gt;</w:t>
      </w:r>
      <w:r w:rsidR="0065777D" w:rsidRPr="004F77E1">
        <w:rPr>
          <w:szCs w:val="24"/>
          <w:lang w:eastAsia="zh-CN"/>
        </w:rPr>
        <w:t xml:space="preserve"> located</w:t>
      </w:r>
      <w:r w:rsidRPr="004F77E1">
        <w:rPr>
          <w:szCs w:val="24"/>
          <w:lang w:eastAsia="zh-CN"/>
        </w:rPr>
        <w:t xml:space="preserve"> at the {YYY Data Center (</w:t>
      </w:r>
      <w:r w:rsidR="00C458FF">
        <w:rPr>
          <w:szCs w:val="24"/>
          <w:lang w:eastAsia="zh-CN"/>
        </w:rPr>
        <w:t>&lt;Data center abbreviation&gt;</w:t>
      </w:r>
      <w:r w:rsidRPr="004F77E1">
        <w:rPr>
          <w:szCs w:val="24"/>
          <w:lang w:eastAsia="zh-CN"/>
        </w:rPr>
        <w:t>) in CITY NAME, STATE}</w:t>
      </w:r>
      <w:r w:rsidR="001C173B">
        <w:rPr>
          <w:szCs w:val="24"/>
          <w:lang w:eastAsia="zh-CN"/>
        </w:rPr>
        <w:t xml:space="preserve">. </w:t>
      </w:r>
      <w:r w:rsidRPr="004F77E1">
        <w:rPr>
          <w:szCs w:val="24"/>
        </w:rPr>
        <w:t>The application was assessed from &lt;Dates of Assessment&gt;. I</w:t>
      </w:r>
      <w:r w:rsidRPr="004F77E1">
        <w:rPr>
          <w:szCs w:val="24"/>
          <w:lang w:eastAsia="zh-CN"/>
        </w:rPr>
        <w:t xml:space="preserve">n accordance with the </w:t>
      </w:r>
      <w:r w:rsidR="00C458FF">
        <w:rPr>
          <w:szCs w:val="24"/>
          <w:lang w:eastAsia="zh-CN"/>
        </w:rPr>
        <w:t>SCA</w:t>
      </w:r>
      <w:r w:rsidRPr="004F77E1">
        <w:rPr>
          <w:szCs w:val="24"/>
          <w:lang w:eastAsia="zh-CN"/>
        </w:rPr>
        <w:t xml:space="preserve"> Test Plan, </w:t>
      </w:r>
      <w:r w:rsidR="004F5D39" w:rsidRPr="004F77E1">
        <w:rPr>
          <w:szCs w:val="24"/>
          <w:lang w:eastAsia="zh-CN"/>
        </w:rPr>
        <w:t>the &lt;</w:t>
      </w:r>
      <w:r w:rsidR="004F77E1" w:rsidRPr="004F77E1">
        <w:rPr>
          <w:szCs w:val="24"/>
          <w:lang w:eastAsia="zh-CN"/>
        </w:rPr>
        <w:t>Assessor&gt;</w:t>
      </w:r>
      <w:r w:rsidRPr="004F77E1">
        <w:rPr>
          <w:szCs w:val="24"/>
          <w:lang w:eastAsia="zh-CN"/>
        </w:rPr>
        <w:t xml:space="preserve"> performed the following activities:</w:t>
      </w:r>
    </w:p>
    <w:p w14:paraId="60C9A0B9" w14:textId="77777777" w:rsidR="003163E6" w:rsidRPr="00916DE6" w:rsidRDefault="003163E6" w:rsidP="00D732BF">
      <w:pPr>
        <w:pStyle w:val="ListParagraph"/>
        <w:numPr>
          <w:ilvl w:val="0"/>
          <w:numId w:val="16"/>
        </w:numPr>
        <w:tabs>
          <w:tab w:val="num" w:pos="720"/>
        </w:tabs>
        <w:spacing w:after="20"/>
        <w:rPr>
          <w:i/>
          <w:szCs w:val="24"/>
          <w:lang w:eastAsia="zh-CN"/>
        </w:rPr>
      </w:pPr>
      <w:r w:rsidRPr="00916DE6">
        <w:rPr>
          <w:i/>
          <w:szCs w:val="24"/>
          <w:lang w:eastAsia="zh-CN"/>
        </w:rPr>
        <w:t>Interviewed selected personnel</w:t>
      </w:r>
    </w:p>
    <w:p w14:paraId="3227C58E" w14:textId="77777777" w:rsidR="003163E6" w:rsidRPr="00916DE6" w:rsidRDefault="003163E6" w:rsidP="00D732BF">
      <w:pPr>
        <w:pStyle w:val="ListParagraph"/>
        <w:numPr>
          <w:ilvl w:val="0"/>
          <w:numId w:val="16"/>
        </w:numPr>
        <w:tabs>
          <w:tab w:val="num" w:pos="720"/>
        </w:tabs>
        <w:spacing w:before="20" w:after="20"/>
        <w:rPr>
          <w:i/>
          <w:szCs w:val="24"/>
          <w:lang w:eastAsia="zh-CN"/>
        </w:rPr>
      </w:pPr>
      <w:r w:rsidRPr="00916DE6">
        <w:rPr>
          <w:i/>
          <w:szCs w:val="24"/>
          <w:lang w:eastAsia="zh-CN"/>
        </w:rPr>
        <w:t>Reviewed system baselines</w:t>
      </w:r>
    </w:p>
    <w:p w14:paraId="3AD2A517" w14:textId="77777777" w:rsidR="003163E6" w:rsidRPr="00916DE6" w:rsidRDefault="003163E6" w:rsidP="00D732BF">
      <w:pPr>
        <w:pStyle w:val="ListParagraph"/>
        <w:numPr>
          <w:ilvl w:val="0"/>
          <w:numId w:val="16"/>
        </w:numPr>
        <w:tabs>
          <w:tab w:val="num" w:pos="720"/>
        </w:tabs>
        <w:spacing w:before="20" w:after="20"/>
        <w:rPr>
          <w:i/>
          <w:szCs w:val="24"/>
          <w:lang w:eastAsia="zh-CN"/>
        </w:rPr>
      </w:pPr>
      <w:r w:rsidRPr="00916DE6">
        <w:rPr>
          <w:i/>
          <w:szCs w:val="24"/>
          <w:lang w:eastAsia="zh-CN"/>
        </w:rPr>
        <w:t xml:space="preserve">Reviewed network </w:t>
      </w:r>
      <w:r w:rsidR="00C458FF">
        <w:rPr>
          <w:i/>
          <w:szCs w:val="24"/>
          <w:lang w:eastAsia="zh-CN"/>
        </w:rPr>
        <w:t>component</w:t>
      </w:r>
      <w:r w:rsidR="00C458FF" w:rsidRPr="00916DE6">
        <w:rPr>
          <w:i/>
          <w:szCs w:val="24"/>
          <w:lang w:eastAsia="zh-CN"/>
        </w:rPr>
        <w:t xml:space="preserve"> </w:t>
      </w:r>
      <w:r w:rsidRPr="00916DE6">
        <w:rPr>
          <w:i/>
          <w:szCs w:val="24"/>
          <w:lang w:eastAsia="zh-CN"/>
        </w:rPr>
        <w:t>(switch/router/firewall) configurations</w:t>
      </w:r>
    </w:p>
    <w:p w14:paraId="3E14284A" w14:textId="77777777" w:rsidR="003163E6" w:rsidRPr="00916DE6" w:rsidRDefault="003163E6" w:rsidP="00D732BF">
      <w:pPr>
        <w:pStyle w:val="ListParagraph"/>
        <w:numPr>
          <w:ilvl w:val="0"/>
          <w:numId w:val="16"/>
        </w:numPr>
        <w:tabs>
          <w:tab w:val="num" w:pos="720"/>
        </w:tabs>
        <w:spacing w:before="20" w:after="20"/>
        <w:rPr>
          <w:i/>
          <w:szCs w:val="24"/>
          <w:lang w:eastAsia="zh-CN"/>
        </w:rPr>
      </w:pPr>
      <w:r w:rsidRPr="00916DE6">
        <w:rPr>
          <w:i/>
          <w:szCs w:val="24"/>
          <w:lang w:eastAsia="zh-CN"/>
        </w:rPr>
        <w:t>Performed application security testing</w:t>
      </w:r>
    </w:p>
    <w:p w14:paraId="265A7CEB" w14:textId="77777777" w:rsidR="003163E6" w:rsidRPr="00916DE6" w:rsidRDefault="003163E6" w:rsidP="00D732BF">
      <w:pPr>
        <w:pStyle w:val="ListParagraph"/>
        <w:numPr>
          <w:ilvl w:val="0"/>
          <w:numId w:val="16"/>
        </w:numPr>
        <w:tabs>
          <w:tab w:val="num" w:pos="720"/>
        </w:tabs>
        <w:spacing w:before="20" w:after="20"/>
        <w:rPr>
          <w:i/>
          <w:szCs w:val="24"/>
          <w:lang w:eastAsia="zh-CN"/>
        </w:rPr>
      </w:pPr>
      <w:r w:rsidRPr="00916DE6">
        <w:rPr>
          <w:i/>
          <w:szCs w:val="24"/>
          <w:lang w:eastAsia="zh-CN"/>
        </w:rPr>
        <w:t>Conducted network vulnerability testing</w:t>
      </w:r>
    </w:p>
    <w:p w14:paraId="78771BA2" w14:textId="77777777" w:rsidR="003163E6" w:rsidRPr="00234622" w:rsidRDefault="003163E6" w:rsidP="00D732BF">
      <w:pPr>
        <w:pStyle w:val="ListParagraph"/>
        <w:numPr>
          <w:ilvl w:val="0"/>
          <w:numId w:val="16"/>
        </w:numPr>
        <w:tabs>
          <w:tab w:val="num" w:pos="720"/>
        </w:tabs>
        <w:spacing w:before="20" w:after="20"/>
        <w:rPr>
          <w:i/>
          <w:szCs w:val="24"/>
          <w:lang w:eastAsia="zh-CN"/>
        </w:rPr>
      </w:pPr>
      <w:r w:rsidRPr="00234622">
        <w:rPr>
          <w:i/>
          <w:szCs w:val="24"/>
          <w:lang w:eastAsia="zh-CN"/>
        </w:rPr>
        <w:t>Reviewed database (DB) configuration settings</w:t>
      </w:r>
    </w:p>
    <w:p w14:paraId="0C6C1502" w14:textId="77777777" w:rsidR="003163E6" w:rsidRDefault="003163E6" w:rsidP="00D732BF">
      <w:pPr>
        <w:pStyle w:val="ListParagraph"/>
        <w:numPr>
          <w:ilvl w:val="0"/>
          <w:numId w:val="16"/>
        </w:numPr>
        <w:tabs>
          <w:tab w:val="num" w:pos="720"/>
        </w:tabs>
        <w:spacing w:before="40"/>
        <w:rPr>
          <w:rFonts w:eastAsia="Times New Roman"/>
          <w:i/>
        </w:rPr>
      </w:pPr>
      <w:r w:rsidRPr="00916DE6">
        <w:rPr>
          <w:rFonts w:eastAsia="Times New Roman"/>
          <w:i/>
        </w:rPr>
        <w:t>Reviewed supplied security documentation</w:t>
      </w:r>
    </w:p>
    <w:p w14:paraId="4CD2ADF7" w14:textId="3CCCF670" w:rsidR="001E2F00" w:rsidRDefault="001E2F00" w:rsidP="00D732BF">
      <w:pPr>
        <w:pStyle w:val="ListParagraph"/>
        <w:numPr>
          <w:ilvl w:val="0"/>
          <w:numId w:val="16"/>
        </w:numPr>
        <w:tabs>
          <w:tab w:val="num" w:pos="720"/>
        </w:tabs>
        <w:spacing w:before="40"/>
        <w:rPr>
          <w:rFonts w:eastAsia="Times New Roman"/>
          <w:i/>
        </w:rPr>
      </w:pPr>
      <w:r>
        <w:rPr>
          <w:rFonts w:eastAsia="Times New Roman"/>
          <w:i/>
        </w:rPr>
        <w:t>Reviewed supplied privacy documentation</w:t>
      </w:r>
    </w:p>
    <w:p w14:paraId="538F556C" w14:textId="1E16F73D" w:rsidR="001E2F00" w:rsidRPr="00916DE6" w:rsidRDefault="001E2F00" w:rsidP="00D732BF">
      <w:pPr>
        <w:pStyle w:val="ListParagraph"/>
        <w:numPr>
          <w:ilvl w:val="0"/>
          <w:numId w:val="16"/>
        </w:numPr>
        <w:tabs>
          <w:tab w:val="num" w:pos="720"/>
        </w:tabs>
        <w:spacing w:before="40"/>
        <w:rPr>
          <w:rFonts w:eastAsia="Times New Roman"/>
          <w:i/>
        </w:rPr>
      </w:pPr>
      <w:r>
        <w:rPr>
          <w:rFonts w:eastAsia="Times New Roman"/>
          <w:i/>
        </w:rPr>
        <w:t>Assessed privacy program compliance</w:t>
      </w:r>
    </w:p>
    <w:p w14:paraId="296EAAA5" w14:textId="77777777" w:rsidR="003163E6" w:rsidRPr="004F77E1" w:rsidRDefault="003163E6" w:rsidP="003163E6">
      <w:pPr>
        <w:spacing w:before="0" w:after="0"/>
        <w:rPr>
          <w:szCs w:val="24"/>
          <w:lang w:eastAsia="zh-CN"/>
        </w:rPr>
      </w:pPr>
      <w:bookmarkStart w:id="246" w:name="_Toc85360993"/>
      <w:bookmarkStart w:id="247" w:name="_Toc85368024"/>
      <w:bookmarkStart w:id="248" w:name="_Toc85368049"/>
      <w:bookmarkStart w:id="249" w:name="_Toc88465238"/>
      <w:bookmarkStart w:id="250" w:name="_Toc89500305"/>
      <w:bookmarkStart w:id="251" w:name="_Toc89505531"/>
      <w:bookmarkStart w:id="252" w:name="_Toc89668251"/>
      <w:bookmarkStart w:id="253" w:name="_Toc89669693"/>
      <w:bookmarkStart w:id="254" w:name="_Toc89669758"/>
      <w:bookmarkStart w:id="255" w:name="_Toc101957237"/>
      <w:bookmarkStart w:id="256" w:name="_Toc102191158"/>
      <w:bookmarkStart w:id="257" w:name="_Toc102275720"/>
      <w:bookmarkStart w:id="258" w:name="_Toc102290280"/>
      <w:bookmarkStart w:id="259" w:name="_Toc102290404"/>
      <w:bookmarkStart w:id="260" w:name="_Toc102544364"/>
      <w:bookmarkStart w:id="261" w:name="_Toc102544485"/>
      <w:bookmarkStart w:id="262" w:name="_Toc113344479"/>
      <w:bookmarkStart w:id="263" w:name="_Toc159059989"/>
      <w:r w:rsidRPr="004F77E1">
        <w:rPr>
          <w:iCs/>
          <w:szCs w:val="22"/>
          <w:lang w:eastAsia="zh-CN"/>
        </w:rPr>
        <w:t>T</w:t>
      </w:r>
      <w:r w:rsidRPr="004F77E1">
        <w:rPr>
          <w:snapToGrid w:val="0"/>
          <w:szCs w:val="24"/>
          <w:lang w:eastAsia="zh-CN"/>
        </w:rPr>
        <w:t xml:space="preserve">he following </w:t>
      </w:r>
      <w:r w:rsidRPr="004F77E1">
        <w:rPr>
          <w:szCs w:val="24"/>
          <w:lang w:eastAsia="zh-CN"/>
        </w:rPr>
        <w:t xml:space="preserve">MARS-E security control families were the focus </w:t>
      </w:r>
      <w:r w:rsidR="00AA7203">
        <w:rPr>
          <w:szCs w:val="24"/>
          <w:lang w:eastAsia="zh-CN"/>
        </w:rPr>
        <w:t>of</w:t>
      </w:r>
      <w:r w:rsidR="00AA7203" w:rsidRPr="004F77E1">
        <w:rPr>
          <w:szCs w:val="24"/>
          <w:lang w:eastAsia="zh-CN"/>
        </w:rPr>
        <w:t xml:space="preserve"> </w:t>
      </w:r>
      <w:r w:rsidRPr="004F77E1">
        <w:rPr>
          <w:szCs w:val="24"/>
          <w:lang w:eastAsia="zh-CN"/>
        </w:rPr>
        <w:t xml:space="preserve">the </w:t>
      </w:r>
      <w:r w:rsidRPr="004F77E1">
        <w:rPr>
          <w:iCs/>
          <w:szCs w:val="22"/>
          <w:lang w:eastAsia="zh-CN"/>
        </w:rPr>
        <w:t>&lt;System Name&gt;</w:t>
      </w:r>
      <w:r w:rsidRPr="004F77E1">
        <w:rPr>
          <w:szCs w:val="24"/>
          <w:lang w:eastAsia="zh-CN"/>
        </w:rPr>
        <w:t xml:space="preserve"> assessment:</w:t>
      </w:r>
    </w:p>
    <w:p w14:paraId="15954945" w14:textId="77777777" w:rsidR="003163E6" w:rsidRPr="00916DE6" w:rsidRDefault="003163E6" w:rsidP="00D732BF">
      <w:pPr>
        <w:pStyle w:val="ListParagraph"/>
        <w:numPr>
          <w:ilvl w:val="0"/>
          <w:numId w:val="17"/>
        </w:numPr>
        <w:tabs>
          <w:tab w:val="num" w:pos="720"/>
        </w:tabs>
        <w:spacing w:after="20"/>
        <w:rPr>
          <w:i/>
          <w:szCs w:val="24"/>
          <w:lang w:eastAsia="zh-CN"/>
        </w:rPr>
      </w:pPr>
      <w:r w:rsidRPr="00916DE6">
        <w:rPr>
          <w:i/>
          <w:szCs w:val="24"/>
          <w:lang w:eastAsia="zh-CN"/>
        </w:rPr>
        <w:t>Access Control (AC)</w:t>
      </w:r>
    </w:p>
    <w:p w14:paraId="1B28A0EE" w14:textId="77777777" w:rsidR="003163E6" w:rsidRPr="00916DE6" w:rsidRDefault="003163E6" w:rsidP="00D732BF">
      <w:pPr>
        <w:pStyle w:val="ListParagraph"/>
        <w:numPr>
          <w:ilvl w:val="0"/>
          <w:numId w:val="17"/>
        </w:numPr>
        <w:tabs>
          <w:tab w:val="num" w:pos="720"/>
        </w:tabs>
        <w:spacing w:before="20" w:after="20"/>
        <w:rPr>
          <w:i/>
          <w:szCs w:val="24"/>
          <w:lang w:eastAsia="zh-CN"/>
        </w:rPr>
      </w:pPr>
      <w:r w:rsidRPr="00916DE6">
        <w:rPr>
          <w:i/>
          <w:szCs w:val="24"/>
          <w:lang w:eastAsia="zh-CN"/>
        </w:rPr>
        <w:t>Awareness and Training (AT)</w:t>
      </w:r>
    </w:p>
    <w:p w14:paraId="00B27B2B" w14:textId="77777777" w:rsidR="003163E6" w:rsidRPr="00916DE6" w:rsidRDefault="003163E6" w:rsidP="00D732BF">
      <w:pPr>
        <w:pStyle w:val="ListParagraph"/>
        <w:numPr>
          <w:ilvl w:val="0"/>
          <w:numId w:val="17"/>
        </w:numPr>
        <w:tabs>
          <w:tab w:val="num" w:pos="720"/>
        </w:tabs>
        <w:spacing w:before="20" w:after="20"/>
        <w:rPr>
          <w:i/>
          <w:szCs w:val="24"/>
          <w:lang w:eastAsia="zh-CN"/>
        </w:rPr>
      </w:pPr>
      <w:r w:rsidRPr="00916DE6">
        <w:rPr>
          <w:i/>
          <w:szCs w:val="24"/>
          <w:lang w:eastAsia="zh-CN"/>
        </w:rPr>
        <w:t>Audit and Accountability (AU)</w:t>
      </w:r>
    </w:p>
    <w:p w14:paraId="5A2BD6A5" w14:textId="77777777" w:rsidR="003163E6" w:rsidRPr="00916DE6" w:rsidRDefault="003163E6" w:rsidP="00D732BF">
      <w:pPr>
        <w:pStyle w:val="ListParagraph"/>
        <w:numPr>
          <w:ilvl w:val="0"/>
          <w:numId w:val="17"/>
        </w:numPr>
        <w:tabs>
          <w:tab w:val="num" w:pos="720"/>
        </w:tabs>
        <w:spacing w:before="20" w:after="20"/>
        <w:rPr>
          <w:i/>
          <w:szCs w:val="24"/>
          <w:lang w:eastAsia="zh-CN"/>
        </w:rPr>
      </w:pPr>
      <w:r w:rsidRPr="00916DE6">
        <w:rPr>
          <w:i/>
          <w:szCs w:val="24"/>
          <w:lang w:eastAsia="zh-CN"/>
        </w:rPr>
        <w:t>Security Assessment</w:t>
      </w:r>
      <w:r w:rsidR="007D7A88">
        <w:rPr>
          <w:i/>
          <w:szCs w:val="24"/>
          <w:lang w:eastAsia="zh-CN"/>
        </w:rPr>
        <w:t xml:space="preserve"> and Authorization</w:t>
      </w:r>
      <w:r w:rsidRPr="00916DE6">
        <w:rPr>
          <w:i/>
          <w:szCs w:val="24"/>
          <w:lang w:eastAsia="zh-CN"/>
        </w:rPr>
        <w:t xml:space="preserve"> (CA)</w:t>
      </w:r>
    </w:p>
    <w:p w14:paraId="5ED6505B" w14:textId="77777777" w:rsidR="003163E6" w:rsidRPr="00916DE6" w:rsidRDefault="003163E6" w:rsidP="00D732BF">
      <w:pPr>
        <w:pStyle w:val="ListParagraph"/>
        <w:numPr>
          <w:ilvl w:val="0"/>
          <w:numId w:val="17"/>
        </w:numPr>
        <w:tabs>
          <w:tab w:val="num" w:pos="720"/>
        </w:tabs>
        <w:spacing w:before="20" w:after="20"/>
        <w:rPr>
          <w:i/>
          <w:szCs w:val="24"/>
          <w:lang w:eastAsia="zh-CN"/>
        </w:rPr>
      </w:pPr>
      <w:r w:rsidRPr="00916DE6">
        <w:rPr>
          <w:i/>
          <w:szCs w:val="24"/>
          <w:lang w:eastAsia="zh-CN"/>
        </w:rPr>
        <w:t>Configuration Management (CM)</w:t>
      </w:r>
    </w:p>
    <w:p w14:paraId="5ED5A53F" w14:textId="77777777" w:rsidR="003163E6" w:rsidRPr="00916DE6" w:rsidRDefault="003163E6" w:rsidP="00D732BF">
      <w:pPr>
        <w:pStyle w:val="ListParagraph"/>
        <w:numPr>
          <w:ilvl w:val="0"/>
          <w:numId w:val="17"/>
        </w:numPr>
        <w:tabs>
          <w:tab w:val="num" w:pos="720"/>
        </w:tabs>
        <w:spacing w:before="20" w:after="20"/>
        <w:rPr>
          <w:i/>
          <w:szCs w:val="24"/>
          <w:lang w:eastAsia="zh-CN"/>
        </w:rPr>
      </w:pPr>
      <w:r w:rsidRPr="00916DE6">
        <w:rPr>
          <w:i/>
          <w:szCs w:val="24"/>
          <w:lang w:eastAsia="zh-CN"/>
        </w:rPr>
        <w:t>Contingency Planning (CP)</w:t>
      </w:r>
    </w:p>
    <w:p w14:paraId="45315B32" w14:textId="77777777" w:rsidR="003163E6" w:rsidRPr="00916DE6" w:rsidRDefault="003163E6" w:rsidP="00D732BF">
      <w:pPr>
        <w:pStyle w:val="ListParagraph"/>
        <w:numPr>
          <w:ilvl w:val="0"/>
          <w:numId w:val="17"/>
        </w:numPr>
        <w:tabs>
          <w:tab w:val="num" w:pos="720"/>
        </w:tabs>
        <w:spacing w:before="20" w:after="20"/>
        <w:rPr>
          <w:i/>
          <w:szCs w:val="24"/>
          <w:lang w:eastAsia="zh-CN"/>
        </w:rPr>
      </w:pPr>
      <w:r w:rsidRPr="00916DE6">
        <w:rPr>
          <w:i/>
          <w:szCs w:val="24"/>
          <w:lang w:eastAsia="zh-CN"/>
        </w:rPr>
        <w:t>Identification and Authentication (IA)</w:t>
      </w:r>
    </w:p>
    <w:p w14:paraId="118469EE" w14:textId="77777777" w:rsidR="003163E6" w:rsidRPr="00916DE6" w:rsidRDefault="003163E6" w:rsidP="00D732BF">
      <w:pPr>
        <w:pStyle w:val="ListParagraph"/>
        <w:numPr>
          <w:ilvl w:val="0"/>
          <w:numId w:val="17"/>
        </w:numPr>
        <w:tabs>
          <w:tab w:val="num" w:pos="720"/>
        </w:tabs>
        <w:spacing w:before="20" w:after="20"/>
        <w:rPr>
          <w:i/>
          <w:szCs w:val="24"/>
          <w:lang w:eastAsia="zh-CN"/>
        </w:rPr>
      </w:pPr>
      <w:r w:rsidRPr="00916DE6">
        <w:rPr>
          <w:i/>
          <w:szCs w:val="24"/>
          <w:lang w:eastAsia="zh-CN"/>
        </w:rPr>
        <w:t>Incident Response (IR)</w:t>
      </w:r>
    </w:p>
    <w:p w14:paraId="1FE07DFE" w14:textId="77777777" w:rsidR="003163E6" w:rsidRPr="00916DE6" w:rsidRDefault="003163E6" w:rsidP="00D732BF">
      <w:pPr>
        <w:pStyle w:val="ListParagraph"/>
        <w:numPr>
          <w:ilvl w:val="0"/>
          <w:numId w:val="17"/>
        </w:numPr>
        <w:tabs>
          <w:tab w:val="num" w:pos="720"/>
        </w:tabs>
        <w:spacing w:before="20" w:after="20"/>
        <w:rPr>
          <w:i/>
          <w:szCs w:val="24"/>
          <w:lang w:eastAsia="zh-CN"/>
        </w:rPr>
      </w:pPr>
      <w:r w:rsidRPr="00916DE6">
        <w:rPr>
          <w:i/>
          <w:szCs w:val="24"/>
          <w:lang w:eastAsia="zh-CN"/>
        </w:rPr>
        <w:t>Maintenance (MA)</w:t>
      </w:r>
    </w:p>
    <w:p w14:paraId="024E4B66" w14:textId="77777777" w:rsidR="003163E6" w:rsidRPr="00916DE6" w:rsidRDefault="003163E6" w:rsidP="00D732BF">
      <w:pPr>
        <w:pStyle w:val="ListParagraph"/>
        <w:numPr>
          <w:ilvl w:val="0"/>
          <w:numId w:val="17"/>
        </w:numPr>
        <w:tabs>
          <w:tab w:val="num" w:pos="720"/>
        </w:tabs>
        <w:spacing w:before="20" w:after="20"/>
        <w:rPr>
          <w:i/>
          <w:szCs w:val="24"/>
          <w:lang w:eastAsia="zh-CN"/>
        </w:rPr>
      </w:pPr>
      <w:r w:rsidRPr="00916DE6">
        <w:rPr>
          <w:i/>
          <w:szCs w:val="24"/>
          <w:lang w:eastAsia="zh-CN"/>
        </w:rPr>
        <w:t>Media Protection (MP)</w:t>
      </w:r>
    </w:p>
    <w:p w14:paraId="10AF3E88" w14:textId="77777777" w:rsidR="003163E6" w:rsidRPr="00916DE6" w:rsidRDefault="003163E6" w:rsidP="00D732BF">
      <w:pPr>
        <w:pStyle w:val="ListParagraph"/>
        <w:numPr>
          <w:ilvl w:val="0"/>
          <w:numId w:val="17"/>
        </w:numPr>
        <w:tabs>
          <w:tab w:val="num" w:pos="720"/>
        </w:tabs>
        <w:spacing w:before="20" w:after="20"/>
        <w:rPr>
          <w:i/>
          <w:szCs w:val="24"/>
          <w:lang w:eastAsia="zh-CN"/>
        </w:rPr>
      </w:pPr>
      <w:r w:rsidRPr="00916DE6">
        <w:rPr>
          <w:i/>
          <w:szCs w:val="24"/>
          <w:lang w:eastAsia="zh-CN"/>
        </w:rPr>
        <w:t>Physical and Environmental Protection (PE)</w:t>
      </w:r>
    </w:p>
    <w:p w14:paraId="2DFE9CE9" w14:textId="77777777" w:rsidR="003163E6" w:rsidRDefault="003163E6" w:rsidP="00D732BF">
      <w:pPr>
        <w:pStyle w:val="ListParagraph"/>
        <w:numPr>
          <w:ilvl w:val="0"/>
          <w:numId w:val="17"/>
        </w:numPr>
        <w:tabs>
          <w:tab w:val="num" w:pos="720"/>
        </w:tabs>
        <w:spacing w:before="20" w:after="20"/>
        <w:rPr>
          <w:i/>
          <w:szCs w:val="24"/>
          <w:lang w:eastAsia="zh-CN"/>
        </w:rPr>
      </w:pPr>
      <w:r w:rsidRPr="00916DE6">
        <w:rPr>
          <w:i/>
          <w:szCs w:val="24"/>
          <w:lang w:eastAsia="zh-CN"/>
        </w:rPr>
        <w:t>Planning (PL)</w:t>
      </w:r>
    </w:p>
    <w:p w14:paraId="1BD6554A" w14:textId="77777777" w:rsidR="00957FF3" w:rsidRPr="00916DE6" w:rsidRDefault="00957FF3" w:rsidP="00D732BF">
      <w:pPr>
        <w:pStyle w:val="ListParagraph"/>
        <w:numPr>
          <w:ilvl w:val="0"/>
          <w:numId w:val="17"/>
        </w:numPr>
        <w:tabs>
          <w:tab w:val="num" w:pos="720"/>
        </w:tabs>
        <w:spacing w:before="20" w:after="20"/>
        <w:rPr>
          <w:i/>
          <w:szCs w:val="24"/>
          <w:lang w:eastAsia="zh-CN"/>
        </w:rPr>
      </w:pPr>
      <w:r>
        <w:rPr>
          <w:i/>
          <w:szCs w:val="24"/>
          <w:lang w:eastAsia="zh-CN"/>
        </w:rPr>
        <w:t>Program Management (PM)</w:t>
      </w:r>
    </w:p>
    <w:p w14:paraId="0892A5AB" w14:textId="77777777" w:rsidR="003163E6" w:rsidRPr="00916DE6" w:rsidRDefault="003163E6" w:rsidP="00D732BF">
      <w:pPr>
        <w:pStyle w:val="ListParagraph"/>
        <w:numPr>
          <w:ilvl w:val="0"/>
          <w:numId w:val="17"/>
        </w:numPr>
        <w:tabs>
          <w:tab w:val="num" w:pos="720"/>
        </w:tabs>
        <w:spacing w:before="20" w:after="20"/>
        <w:rPr>
          <w:i/>
          <w:szCs w:val="24"/>
          <w:lang w:eastAsia="zh-CN"/>
        </w:rPr>
      </w:pPr>
      <w:r w:rsidRPr="00916DE6">
        <w:rPr>
          <w:i/>
          <w:szCs w:val="24"/>
          <w:lang w:eastAsia="zh-CN"/>
        </w:rPr>
        <w:t>Personnel Security (PS)</w:t>
      </w:r>
    </w:p>
    <w:p w14:paraId="7CEA43EB" w14:textId="77777777" w:rsidR="003163E6" w:rsidRPr="00916DE6" w:rsidRDefault="003163E6" w:rsidP="00D732BF">
      <w:pPr>
        <w:pStyle w:val="ListParagraph"/>
        <w:numPr>
          <w:ilvl w:val="0"/>
          <w:numId w:val="17"/>
        </w:numPr>
        <w:tabs>
          <w:tab w:val="num" w:pos="720"/>
        </w:tabs>
        <w:spacing w:before="20" w:after="20"/>
        <w:rPr>
          <w:i/>
          <w:snapToGrid w:val="0"/>
          <w:szCs w:val="24"/>
          <w:lang w:eastAsia="zh-CN"/>
        </w:rPr>
      </w:pPr>
      <w:r w:rsidRPr="00916DE6">
        <w:rPr>
          <w:i/>
          <w:szCs w:val="24"/>
          <w:lang w:eastAsia="zh-CN"/>
        </w:rPr>
        <w:t>Risk Assessment (RA)</w:t>
      </w:r>
    </w:p>
    <w:p w14:paraId="423C946B" w14:textId="77777777" w:rsidR="003163E6" w:rsidRPr="00916DE6" w:rsidRDefault="003163E6" w:rsidP="00D732BF">
      <w:pPr>
        <w:pStyle w:val="ListParagraph"/>
        <w:numPr>
          <w:ilvl w:val="0"/>
          <w:numId w:val="17"/>
        </w:numPr>
        <w:tabs>
          <w:tab w:val="num" w:pos="720"/>
        </w:tabs>
        <w:spacing w:before="20" w:after="20"/>
        <w:rPr>
          <w:i/>
          <w:snapToGrid w:val="0"/>
          <w:szCs w:val="24"/>
          <w:lang w:eastAsia="zh-CN"/>
        </w:rPr>
      </w:pPr>
      <w:r w:rsidRPr="00916DE6">
        <w:rPr>
          <w:i/>
          <w:szCs w:val="24"/>
          <w:lang w:eastAsia="zh-CN"/>
        </w:rPr>
        <w:t>System and Services Acquisition (SA)</w:t>
      </w:r>
    </w:p>
    <w:p w14:paraId="2916A510" w14:textId="77777777" w:rsidR="003163E6" w:rsidRPr="00916DE6" w:rsidRDefault="003163E6" w:rsidP="00D732BF">
      <w:pPr>
        <w:pStyle w:val="ListParagraph"/>
        <w:numPr>
          <w:ilvl w:val="0"/>
          <w:numId w:val="17"/>
        </w:numPr>
        <w:tabs>
          <w:tab w:val="num" w:pos="720"/>
        </w:tabs>
        <w:spacing w:before="20" w:after="20"/>
        <w:rPr>
          <w:i/>
          <w:szCs w:val="24"/>
          <w:lang w:eastAsia="zh-CN"/>
        </w:rPr>
      </w:pPr>
      <w:r w:rsidRPr="00916DE6">
        <w:rPr>
          <w:i/>
          <w:szCs w:val="24"/>
          <w:lang w:eastAsia="zh-CN"/>
        </w:rPr>
        <w:t>System and Communications Protection (SC)</w:t>
      </w:r>
    </w:p>
    <w:p w14:paraId="64C728A2" w14:textId="77777777" w:rsidR="003163E6" w:rsidRDefault="003163E6" w:rsidP="00D732BF">
      <w:pPr>
        <w:pStyle w:val="ListParagraph"/>
        <w:numPr>
          <w:ilvl w:val="0"/>
          <w:numId w:val="17"/>
        </w:numPr>
        <w:tabs>
          <w:tab w:val="num" w:pos="720"/>
        </w:tabs>
        <w:spacing w:before="20" w:after="20"/>
        <w:rPr>
          <w:i/>
          <w:snapToGrid w:val="0"/>
          <w:szCs w:val="24"/>
          <w:lang w:eastAsia="zh-CN"/>
        </w:rPr>
      </w:pPr>
      <w:r w:rsidRPr="00916DE6">
        <w:rPr>
          <w:i/>
          <w:snapToGrid w:val="0"/>
          <w:szCs w:val="24"/>
          <w:lang w:eastAsia="zh-CN"/>
        </w:rPr>
        <w:t>System and Information Integrity (SI)</w:t>
      </w:r>
    </w:p>
    <w:p w14:paraId="41872AA1" w14:textId="77777777" w:rsidR="00B508A5" w:rsidRPr="004E7C63" w:rsidRDefault="00832C05" w:rsidP="00D732BF">
      <w:pPr>
        <w:pStyle w:val="ListParagraph"/>
        <w:numPr>
          <w:ilvl w:val="0"/>
          <w:numId w:val="17"/>
        </w:numPr>
        <w:tabs>
          <w:tab w:val="num" w:pos="720"/>
        </w:tabs>
        <w:spacing w:before="20" w:after="20"/>
        <w:rPr>
          <w:i/>
          <w:snapToGrid w:val="0"/>
          <w:szCs w:val="24"/>
          <w:lang w:eastAsia="zh-CN"/>
        </w:rPr>
      </w:pPr>
      <w:r w:rsidRPr="004E7C63">
        <w:rPr>
          <w:i/>
          <w:snapToGrid w:val="0"/>
          <w:szCs w:val="24"/>
          <w:lang w:eastAsia="zh-CN"/>
        </w:rPr>
        <w:t>Authority and Purpose (AP)</w:t>
      </w:r>
    </w:p>
    <w:p w14:paraId="797B3EDF" w14:textId="77777777" w:rsidR="00B508A5" w:rsidRPr="004E7C63" w:rsidRDefault="00832C05" w:rsidP="00D732BF">
      <w:pPr>
        <w:pStyle w:val="ListParagraph"/>
        <w:numPr>
          <w:ilvl w:val="0"/>
          <w:numId w:val="17"/>
        </w:numPr>
        <w:tabs>
          <w:tab w:val="num" w:pos="720"/>
        </w:tabs>
        <w:spacing w:before="20" w:after="20"/>
        <w:rPr>
          <w:i/>
          <w:snapToGrid w:val="0"/>
          <w:szCs w:val="24"/>
          <w:lang w:eastAsia="zh-CN"/>
        </w:rPr>
      </w:pPr>
      <w:r w:rsidRPr="004E7C63">
        <w:rPr>
          <w:i/>
          <w:snapToGrid w:val="0"/>
          <w:szCs w:val="24"/>
          <w:lang w:eastAsia="zh-CN"/>
        </w:rPr>
        <w:t>Accountability, Audit, and Risk Management (AR)</w:t>
      </w:r>
    </w:p>
    <w:p w14:paraId="0827EFCB" w14:textId="77777777" w:rsidR="00B508A5" w:rsidRPr="004E7C63" w:rsidRDefault="00832C05" w:rsidP="00D732BF">
      <w:pPr>
        <w:pStyle w:val="ListParagraph"/>
        <w:numPr>
          <w:ilvl w:val="0"/>
          <w:numId w:val="17"/>
        </w:numPr>
        <w:tabs>
          <w:tab w:val="num" w:pos="720"/>
        </w:tabs>
        <w:spacing w:before="20" w:after="20"/>
        <w:rPr>
          <w:i/>
          <w:snapToGrid w:val="0"/>
          <w:szCs w:val="24"/>
          <w:lang w:eastAsia="zh-CN"/>
        </w:rPr>
      </w:pPr>
      <w:r w:rsidRPr="004E7C63">
        <w:rPr>
          <w:i/>
          <w:snapToGrid w:val="0"/>
          <w:szCs w:val="24"/>
          <w:lang w:eastAsia="zh-CN"/>
        </w:rPr>
        <w:t>Data Quality and Integrity (DI)</w:t>
      </w:r>
    </w:p>
    <w:p w14:paraId="7F26FF1B" w14:textId="77777777" w:rsidR="00B508A5" w:rsidRPr="004E7C63" w:rsidRDefault="00832C05" w:rsidP="00D732BF">
      <w:pPr>
        <w:pStyle w:val="ListParagraph"/>
        <w:numPr>
          <w:ilvl w:val="0"/>
          <w:numId w:val="17"/>
        </w:numPr>
        <w:tabs>
          <w:tab w:val="num" w:pos="720"/>
        </w:tabs>
        <w:spacing w:before="20" w:after="20"/>
        <w:rPr>
          <w:i/>
          <w:snapToGrid w:val="0"/>
          <w:szCs w:val="24"/>
          <w:lang w:eastAsia="zh-CN"/>
        </w:rPr>
      </w:pPr>
      <w:r w:rsidRPr="004E7C63">
        <w:rPr>
          <w:i/>
          <w:snapToGrid w:val="0"/>
          <w:szCs w:val="24"/>
          <w:lang w:eastAsia="zh-CN"/>
        </w:rPr>
        <w:t>Data Minimization and Retention (DM)</w:t>
      </w:r>
    </w:p>
    <w:p w14:paraId="1615B023" w14:textId="77777777" w:rsidR="00B508A5" w:rsidRPr="004E7C63" w:rsidRDefault="00832C05" w:rsidP="00D732BF">
      <w:pPr>
        <w:pStyle w:val="ListParagraph"/>
        <w:numPr>
          <w:ilvl w:val="0"/>
          <w:numId w:val="17"/>
        </w:numPr>
        <w:tabs>
          <w:tab w:val="num" w:pos="720"/>
        </w:tabs>
        <w:spacing w:before="20" w:after="20"/>
        <w:rPr>
          <w:i/>
          <w:snapToGrid w:val="0"/>
          <w:szCs w:val="24"/>
          <w:lang w:eastAsia="zh-CN"/>
        </w:rPr>
      </w:pPr>
      <w:r w:rsidRPr="004E7C63">
        <w:rPr>
          <w:i/>
          <w:snapToGrid w:val="0"/>
          <w:szCs w:val="24"/>
          <w:lang w:eastAsia="zh-CN"/>
        </w:rPr>
        <w:t>Individual Participation and Redress (IP)</w:t>
      </w:r>
    </w:p>
    <w:p w14:paraId="5912F5F8" w14:textId="77777777" w:rsidR="00B508A5" w:rsidRPr="004E7C63" w:rsidRDefault="00832C05" w:rsidP="00D732BF">
      <w:pPr>
        <w:pStyle w:val="ListParagraph"/>
        <w:numPr>
          <w:ilvl w:val="0"/>
          <w:numId w:val="17"/>
        </w:numPr>
        <w:tabs>
          <w:tab w:val="num" w:pos="720"/>
        </w:tabs>
        <w:spacing w:before="20" w:after="20"/>
        <w:rPr>
          <w:i/>
          <w:snapToGrid w:val="0"/>
          <w:szCs w:val="24"/>
          <w:lang w:eastAsia="zh-CN"/>
        </w:rPr>
      </w:pPr>
      <w:r w:rsidRPr="004E7C63">
        <w:rPr>
          <w:i/>
          <w:snapToGrid w:val="0"/>
          <w:szCs w:val="24"/>
          <w:lang w:eastAsia="zh-CN"/>
        </w:rPr>
        <w:t>Security (SE)</w:t>
      </w:r>
    </w:p>
    <w:p w14:paraId="47732155" w14:textId="77777777" w:rsidR="00B508A5" w:rsidRPr="004E7C63" w:rsidRDefault="00832C05" w:rsidP="00D732BF">
      <w:pPr>
        <w:pStyle w:val="ListParagraph"/>
        <w:numPr>
          <w:ilvl w:val="0"/>
          <w:numId w:val="17"/>
        </w:numPr>
        <w:tabs>
          <w:tab w:val="num" w:pos="720"/>
        </w:tabs>
        <w:spacing w:before="20" w:after="20"/>
        <w:rPr>
          <w:i/>
          <w:snapToGrid w:val="0"/>
          <w:szCs w:val="24"/>
          <w:lang w:eastAsia="zh-CN"/>
        </w:rPr>
      </w:pPr>
      <w:r w:rsidRPr="004E7C63">
        <w:rPr>
          <w:i/>
          <w:snapToGrid w:val="0"/>
          <w:szCs w:val="24"/>
          <w:lang w:eastAsia="zh-CN"/>
        </w:rPr>
        <w:t>Transparency (TR)</w:t>
      </w:r>
    </w:p>
    <w:p w14:paraId="26D2857C" w14:textId="5512E760" w:rsidR="00B508A5" w:rsidRPr="004E7C63" w:rsidRDefault="00832C05" w:rsidP="00D732BF">
      <w:pPr>
        <w:pStyle w:val="ListParagraph"/>
        <w:numPr>
          <w:ilvl w:val="0"/>
          <w:numId w:val="17"/>
        </w:numPr>
        <w:tabs>
          <w:tab w:val="num" w:pos="720"/>
        </w:tabs>
        <w:spacing w:before="20" w:after="20"/>
        <w:rPr>
          <w:i/>
          <w:snapToGrid w:val="0"/>
          <w:szCs w:val="24"/>
          <w:lang w:eastAsia="zh-CN"/>
        </w:rPr>
      </w:pPr>
      <w:r w:rsidRPr="004E7C63">
        <w:rPr>
          <w:i/>
          <w:snapToGrid w:val="0"/>
          <w:szCs w:val="24"/>
          <w:lang w:eastAsia="zh-CN"/>
        </w:rPr>
        <w:t>Use Limitation (UL)</w:t>
      </w:r>
    </w:p>
    <w:p w14:paraId="3ECE9D7A" w14:textId="77777777" w:rsidR="004E7C63" w:rsidRPr="00916DE6" w:rsidRDefault="004E7C63" w:rsidP="000A2FD6">
      <w:pPr>
        <w:pStyle w:val="ListParagraph"/>
        <w:spacing w:before="20" w:after="20"/>
        <w:ind w:left="1080"/>
        <w:rPr>
          <w:i/>
          <w:snapToGrid w:val="0"/>
          <w:szCs w:val="24"/>
          <w:lang w:eastAsia="zh-CN"/>
        </w:rPr>
      </w:pPr>
    </w:p>
    <w:p w14:paraId="476EB62D" w14:textId="0BD949E3" w:rsidR="003163E6" w:rsidRPr="004F77E1" w:rsidRDefault="00BA6D9F" w:rsidP="00BA6D9F">
      <w:pPr>
        <w:pStyle w:val="Heading5"/>
        <w:numPr>
          <w:ilvl w:val="0"/>
          <w:numId w:val="0"/>
        </w:numPr>
        <w:ind w:left="360"/>
      </w:pPr>
      <w:bookmarkStart w:id="264" w:name="_Toc377490953"/>
      <w:r>
        <w:t xml:space="preserve">1.3   </w:t>
      </w:r>
      <w:r w:rsidR="003163E6" w:rsidRPr="004F77E1">
        <w:t>Summary of Findings</w:t>
      </w:r>
      <w:bookmarkEnd w:id="264"/>
    </w:p>
    <w:p w14:paraId="7D4FC8B1" w14:textId="77777777" w:rsidR="003163E6" w:rsidRPr="004F77E1" w:rsidRDefault="003163E6" w:rsidP="003163E6">
      <w:pPr>
        <w:spacing w:before="0" w:after="0"/>
        <w:rPr>
          <w:i/>
          <w:szCs w:val="24"/>
        </w:rPr>
      </w:pPr>
      <w:r w:rsidRPr="004F77E1">
        <w:rPr>
          <w:i/>
          <w:szCs w:val="24"/>
        </w:rPr>
        <w:t xml:space="preserve">SUMMARY OF FINDINGS IS PROVIDED </w:t>
      </w:r>
      <w:r w:rsidR="000616D1" w:rsidRPr="004F77E1">
        <w:rPr>
          <w:i/>
          <w:szCs w:val="24"/>
        </w:rPr>
        <w:t>HERE:</w:t>
      </w:r>
    </w:p>
    <w:p w14:paraId="78D3212A" w14:textId="77777777" w:rsidR="003163E6" w:rsidRPr="004F77E1" w:rsidRDefault="003163E6" w:rsidP="003163E6">
      <w:pPr>
        <w:spacing w:before="0" w:after="0"/>
        <w:rPr>
          <w:szCs w:val="24"/>
        </w:rPr>
      </w:pPr>
    </w:p>
    <w:p w14:paraId="56AC33A1" w14:textId="77777777" w:rsidR="003163E6" w:rsidRPr="004F77E1" w:rsidRDefault="003163E6" w:rsidP="003163E6">
      <w:pPr>
        <w:spacing w:before="0" w:after="0"/>
        <w:rPr>
          <w:szCs w:val="24"/>
          <w:lang w:eastAsia="zh-CN"/>
        </w:rPr>
      </w:pPr>
      <w:r w:rsidRPr="004F77E1">
        <w:rPr>
          <w:szCs w:val="24"/>
          <w:lang w:eastAsia="zh-CN"/>
        </w:rPr>
        <w:t>Most findings in this document fall into the following areas:</w:t>
      </w:r>
    </w:p>
    <w:p w14:paraId="27458C92" w14:textId="77777777" w:rsidR="003163E6" w:rsidRPr="003873E4" w:rsidRDefault="003163E6" w:rsidP="00D732BF">
      <w:pPr>
        <w:pStyle w:val="ListParagraph"/>
        <w:numPr>
          <w:ilvl w:val="0"/>
          <w:numId w:val="18"/>
        </w:numPr>
        <w:spacing w:before="0" w:after="0"/>
        <w:rPr>
          <w:szCs w:val="24"/>
          <w:lang w:eastAsia="zh-CN"/>
        </w:rPr>
      </w:pPr>
      <w:r w:rsidRPr="00EC56E3">
        <w:rPr>
          <w:szCs w:val="24"/>
          <w:lang w:eastAsia="zh-CN"/>
        </w:rPr>
        <w:t xml:space="preserve">Access Control:  </w:t>
      </w:r>
    </w:p>
    <w:p w14:paraId="322E71CA" w14:textId="77777777" w:rsidR="003163E6" w:rsidRPr="003873E4" w:rsidRDefault="003163E6" w:rsidP="00D732BF">
      <w:pPr>
        <w:pStyle w:val="ListParagraph"/>
        <w:numPr>
          <w:ilvl w:val="0"/>
          <w:numId w:val="18"/>
        </w:numPr>
        <w:spacing w:before="80" w:after="80"/>
        <w:rPr>
          <w:rFonts w:eastAsia="Times New Roman"/>
        </w:rPr>
      </w:pPr>
      <w:r w:rsidRPr="00EC56E3">
        <w:rPr>
          <w:rFonts w:eastAsia="Times New Roman"/>
        </w:rPr>
        <w:t xml:space="preserve">Account Management: </w:t>
      </w:r>
    </w:p>
    <w:p w14:paraId="3AD0276D" w14:textId="77777777" w:rsidR="003163E6" w:rsidRPr="003873E4" w:rsidRDefault="003163E6" w:rsidP="00D732BF">
      <w:pPr>
        <w:pStyle w:val="ListParagraph"/>
        <w:numPr>
          <w:ilvl w:val="0"/>
          <w:numId w:val="18"/>
        </w:numPr>
        <w:spacing w:before="80" w:after="80"/>
        <w:rPr>
          <w:rFonts w:eastAsia="Times New Roman"/>
        </w:rPr>
      </w:pPr>
      <w:r w:rsidRPr="00EC56E3">
        <w:rPr>
          <w:rFonts w:eastAsia="Times New Roman"/>
        </w:rPr>
        <w:t xml:space="preserve">Application Security: </w:t>
      </w:r>
    </w:p>
    <w:p w14:paraId="5E8560A7" w14:textId="77777777" w:rsidR="003163E6" w:rsidRPr="00EC56E3" w:rsidRDefault="003163E6" w:rsidP="00D732BF">
      <w:pPr>
        <w:pStyle w:val="ListParagraph"/>
        <w:numPr>
          <w:ilvl w:val="0"/>
          <w:numId w:val="18"/>
        </w:numPr>
        <w:spacing w:before="80" w:after="80"/>
        <w:rPr>
          <w:rFonts w:eastAsia="Times New Roman"/>
        </w:rPr>
      </w:pPr>
      <w:r w:rsidRPr="00EC56E3">
        <w:rPr>
          <w:rFonts w:eastAsia="Times New Roman"/>
        </w:rPr>
        <w:t xml:space="preserve">Auditing and Monitoring: </w:t>
      </w:r>
    </w:p>
    <w:p w14:paraId="3DD9E1A0" w14:textId="77777777" w:rsidR="003163E6" w:rsidRPr="003873E4" w:rsidRDefault="003163E6" w:rsidP="00D732BF">
      <w:pPr>
        <w:pStyle w:val="ListParagraph"/>
        <w:numPr>
          <w:ilvl w:val="0"/>
          <w:numId w:val="18"/>
        </w:numPr>
        <w:spacing w:before="80" w:after="80"/>
        <w:rPr>
          <w:rFonts w:eastAsia="Times New Roman"/>
        </w:rPr>
      </w:pPr>
      <w:r w:rsidRPr="00EC56E3">
        <w:rPr>
          <w:rFonts w:eastAsia="Times New Roman"/>
        </w:rPr>
        <w:t xml:space="preserve">Configuration Management: </w:t>
      </w:r>
    </w:p>
    <w:p w14:paraId="6AB193BC" w14:textId="77777777" w:rsidR="003163E6" w:rsidRPr="003873E4" w:rsidRDefault="003163E6" w:rsidP="00D732BF">
      <w:pPr>
        <w:pStyle w:val="ListParagraph"/>
        <w:numPr>
          <w:ilvl w:val="0"/>
          <w:numId w:val="18"/>
        </w:numPr>
        <w:spacing w:before="80" w:after="80"/>
        <w:rPr>
          <w:rFonts w:eastAsia="Times New Roman"/>
        </w:rPr>
      </w:pPr>
      <w:r w:rsidRPr="00EC56E3">
        <w:rPr>
          <w:rFonts w:eastAsia="Times New Roman"/>
        </w:rPr>
        <w:t xml:space="preserve">Database Management: </w:t>
      </w:r>
    </w:p>
    <w:p w14:paraId="397D809E" w14:textId="77777777" w:rsidR="003163E6" w:rsidRPr="003873E4" w:rsidRDefault="003163E6" w:rsidP="00D732BF">
      <w:pPr>
        <w:pStyle w:val="ListParagraph"/>
        <w:numPr>
          <w:ilvl w:val="0"/>
          <w:numId w:val="18"/>
        </w:numPr>
        <w:spacing w:before="80" w:after="80"/>
        <w:rPr>
          <w:rFonts w:eastAsia="Times New Roman"/>
        </w:rPr>
      </w:pPr>
      <w:r w:rsidRPr="00EC56E3">
        <w:rPr>
          <w:rFonts w:eastAsia="Times New Roman"/>
        </w:rPr>
        <w:t xml:space="preserve">Documentation Updates: </w:t>
      </w:r>
    </w:p>
    <w:p w14:paraId="1EBC07C4" w14:textId="77777777" w:rsidR="003163E6" w:rsidRPr="003873E4" w:rsidRDefault="003163E6" w:rsidP="00D732BF">
      <w:pPr>
        <w:pStyle w:val="ListParagraph"/>
        <w:numPr>
          <w:ilvl w:val="0"/>
          <w:numId w:val="18"/>
        </w:numPr>
        <w:spacing w:before="80" w:after="80"/>
        <w:rPr>
          <w:rFonts w:eastAsia="Times New Roman"/>
        </w:rPr>
      </w:pPr>
      <w:r w:rsidRPr="00EC56E3">
        <w:rPr>
          <w:rFonts w:eastAsia="Times New Roman"/>
        </w:rPr>
        <w:t xml:space="preserve">Identification and Authentication: </w:t>
      </w:r>
    </w:p>
    <w:p w14:paraId="2E829FEE" w14:textId="77777777" w:rsidR="003163E6" w:rsidRPr="003873E4" w:rsidRDefault="003163E6" w:rsidP="00D732BF">
      <w:pPr>
        <w:pStyle w:val="ListParagraph"/>
        <w:numPr>
          <w:ilvl w:val="0"/>
          <w:numId w:val="18"/>
        </w:numPr>
        <w:spacing w:before="80" w:after="80"/>
        <w:rPr>
          <w:rFonts w:eastAsia="Times New Roman"/>
        </w:rPr>
      </w:pPr>
      <w:r w:rsidRPr="00EC56E3">
        <w:rPr>
          <w:rFonts w:eastAsia="Times New Roman"/>
        </w:rPr>
        <w:t xml:space="preserve">Security Management: </w:t>
      </w:r>
    </w:p>
    <w:p w14:paraId="643E2A00" w14:textId="77777777" w:rsidR="003163E6" w:rsidRPr="003873E4" w:rsidRDefault="003163E6" w:rsidP="00D732BF">
      <w:pPr>
        <w:pStyle w:val="ListParagraph"/>
        <w:numPr>
          <w:ilvl w:val="0"/>
          <w:numId w:val="18"/>
        </w:numPr>
        <w:spacing w:before="80" w:after="80"/>
        <w:rPr>
          <w:rFonts w:eastAsia="Times New Roman"/>
        </w:rPr>
      </w:pPr>
      <w:r w:rsidRPr="00EC56E3">
        <w:rPr>
          <w:rFonts w:eastAsia="Times New Roman"/>
        </w:rPr>
        <w:t xml:space="preserve">Software Maintenance: </w:t>
      </w:r>
    </w:p>
    <w:p w14:paraId="3FDE3936" w14:textId="77777777" w:rsidR="003163E6" w:rsidRDefault="003163E6" w:rsidP="00D732BF">
      <w:pPr>
        <w:pStyle w:val="ListParagraph"/>
        <w:numPr>
          <w:ilvl w:val="0"/>
          <w:numId w:val="18"/>
        </w:numPr>
        <w:spacing w:before="80" w:after="80"/>
        <w:rPr>
          <w:rFonts w:eastAsia="Times New Roman"/>
        </w:rPr>
      </w:pPr>
      <w:r w:rsidRPr="00EC56E3">
        <w:rPr>
          <w:rFonts w:eastAsia="Times New Roman"/>
        </w:rPr>
        <w:t>System and Information Integrity</w:t>
      </w:r>
      <w:r w:rsidR="00916DE6" w:rsidRPr="00EC56E3">
        <w:rPr>
          <w:rFonts w:eastAsia="Times New Roman"/>
        </w:rPr>
        <w:t>:</w:t>
      </w:r>
      <w:r w:rsidRPr="00EC56E3">
        <w:rPr>
          <w:rFonts w:eastAsia="Times New Roman"/>
        </w:rPr>
        <w:t xml:space="preserve"> </w:t>
      </w:r>
    </w:p>
    <w:p w14:paraId="3092B9B3" w14:textId="108E1118" w:rsidR="006F1063" w:rsidRPr="006F1063" w:rsidRDefault="006F1063" w:rsidP="00D732BF">
      <w:pPr>
        <w:pStyle w:val="ListParagraph"/>
        <w:numPr>
          <w:ilvl w:val="0"/>
          <w:numId w:val="18"/>
        </w:numPr>
        <w:spacing w:before="80" w:after="80"/>
        <w:rPr>
          <w:rFonts w:eastAsia="Times New Roman"/>
        </w:rPr>
      </w:pPr>
      <w:r w:rsidRPr="006F1063">
        <w:rPr>
          <w:rFonts w:eastAsia="Times New Roman"/>
        </w:rPr>
        <w:t>Authority and Purpose</w:t>
      </w:r>
      <w:r>
        <w:rPr>
          <w:rFonts w:eastAsia="Times New Roman"/>
        </w:rPr>
        <w:t>:</w:t>
      </w:r>
    </w:p>
    <w:p w14:paraId="07EAE70A" w14:textId="6ED321E4" w:rsidR="006F1063" w:rsidRPr="006F1063" w:rsidRDefault="006F1063" w:rsidP="00D732BF">
      <w:pPr>
        <w:pStyle w:val="ListParagraph"/>
        <w:numPr>
          <w:ilvl w:val="0"/>
          <w:numId w:val="18"/>
        </w:numPr>
        <w:spacing w:before="80" w:after="80"/>
        <w:rPr>
          <w:rFonts w:eastAsia="Times New Roman"/>
        </w:rPr>
      </w:pPr>
      <w:r w:rsidRPr="006F1063">
        <w:rPr>
          <w:rFonts w:eastAsia="Times New Roman"/>
        </w:rPr>
        <w:t>Accountability, Audit, and Risk Management:</w:t>
      </w:r>
    </w:p>
    <w:p w14:paraId="59AE2A65" w14:textId="25ED72B0" w:rsidR="006F1063" w:rsidRPr="006F1063" w:rsidRDefault="006F1063" w:rsidP="00D732BF">
      <w:pPr>
        <w:pStyle w:val="ListParagraph"/>
        <w:numPr>
          <w:ilvl w:val="0"/>
          <w:numId w:val="18"/>
        </w:numPr>
        <w:spacing w:before="80" w:after="80"/>
        <w:rPr>
          <w:rFonts w:eastAsia="Times New Roman"/>
        </w:rPr>
      </w:pPr>
      <w:r w:rsidRPr="006F1063">
        <w:rPr>
          <w:rFonts w:eastAsia="Times New Roman"/>
        </w:rPr>
        <w:t>Data Quality and Integrity:</w:t>
      </w:r>
    </w:p>
    <w:p w14:paraId="099D54A3" w14:textId="68A1F2B4" w:rsidR="006F1063" w:rsidRPr="006F1063" w:rsidRDefault="006F1063" w:rsidP="00D732BF">
      <w:pPr>
        <w:pStyle w:val="ListParagraph"/>
        <w:numPr>
          <w:ilvl w:val="0"/>
          <w:numId w:val="18"/>
        </w:numPr>
        <w:spacing w:before="80" w:after="80"/>
        <w:rPr>
          <w:rFonts w:eastAsia="Times New Roman"/>
        </w:rPr>
      </w:pPr>
      <w:r w:rsidRPr="006F1063">
        <w:rPr>
          <w:rFonts w:eastAsia="Times New Roman"/>
        </w:rPr>
        <w:t>Data Minimization and Retention</w:t>
      </w:r>
      <w:r>
        <w:rPr>
          <w:rFonts w:eastAsia="Times New Roman"/>
        </w:rPr>
        <w:t>:</w:t>
      </w:r>
    </w:p>
    <w:p w14:paraId="73C4B2ED" w14:textId="2856DF19" w:rsidR="006F1063" w:rsidRPr="006F1063" w:rsidRDefault="006F1063" w:rsidP="00D732BF">
      <w:pPr>
        <w:pStyle w:val="ListParagraph"/>
        <w:numPr>
          <w:ilvl w:val="0"/>
          <w:numId w:val="18"/>
        </w:numPr>
        <w:spacing w:before="80" w:after="80"/>
        <w:rPr>
          <w:rFonts w:eastAsia="Times New Roman"/>
        </w:rPr>
      </w:pPr>
      <w:r w:rsidRPr="006F1063">
        <w:rPr>
          <w:rFonts w:eastAsia="Times New Roman"/>
        </w:rPr>
        <w:t>Individual Participation and Redress</w:t>
      </w:r>
      <w:r>
        <w:rPr>
          <w:rFonts w:eastAsia="Times New Roman"/>
        </w:rPr>
        <w:t>:</w:t>
      </w:r>
    </w:p>
    <w:p w14:paraId="5C111366" w14:textId="12021390" w:rsidR="006F1063" w:rsidRPr="006F1063" w:rsidRDefault="006F1063" w:rsidP="00D732BF">
      <w:pPr>
        <w:pStyle w:val="ListParagraph"/>
        <w:numPr>
          <w:ilvl w:val="0"/>
          <w:numId w:val="18"/>
        </w:numPr>
        <w:spacing w:before="80" w:after="80"/>
        <w:rPr>
          <w:rFonts w:eastAsia="Times New Roman"/>
        </w:rPr>
      </w:pPr>
      <w:r w:rsidRPr="006F1063">
        <w:rPr>
          <w:rFonts w:eastAsia="Times New Roman"/>
        </w:rPr>
        <w:t>Security</w:t>
      </w:r>
      <w:r>
        <w:rPr>
          <w:rFonts w:eastAsia="Times New Roman"/>
        </w:rPr>
        <w:t>:</w:t>
      </w:r>
    </w:p>
    <w:p w14:paraId="16222013" w14:textId="669CE3DF" w:rsidR="006F1063" w:rsidRPr="006F1063" w:rsidRDefault="006F1063" w:rsidP="00D732BF">
      <w:pPr>
        <w:pStyle w:val="ListParagraph"/>
        <w:numPr>
          <w:ilvl w:val="0"/>
          <w:numId w:val="18"/>
        </w:numPr>
        <w:spacing w:before="80" w:after="80"/>
        <w:rPr>
          <w:rFonts w:eastAsia="Times New Roman"/>
        </w:rPr>
      </w:pPr>
      <w:r w:rsidRPr="006F1063">
        <w:rPr>
          <w:rFonts w:eastAsia="Times New Roman"/>
        </w:rPr>
        <w:t>Transparency</w:t>
      </w:r>
      <w:r>
        <w:rPr>
          <w:rFonts w:eastAsia="Times New Roman"/>
        </w:rPr>
        <w:t>:</w:t>
      </w:r>
    </w:p>
    <w:p w14:paraId="36354195" w14:textId="0DDA580A" w:rsidR="006F1063" w:rsidRDefault="006F1063" w:rsidP="00D732BF">
      <w:pPr>
        <w:pStyle w:val="ListParagraph"/>
        <w:numPr>
          <w:ilvl w:val="0"/>
          <w:numId w:val="18"/>
        </w:numPr>
        <w:spacing w:before="80" w:after="80"/>
        <w:rPr>
          <w:rFonts w:eastAsia="Times New Roman"/>
        </w:rPr>
      </w:pPr>
      <w:r w:rsidRPr="006F1063">
        <w:rPr>
          <w:rFonts w:eastAsia="Times New Roman"/>
        </w:rPr>
        <w:t>Use Limitation</w:t>
      </w:r>
      <w:r>
        <w:rPr>
          <w:rFonts w:eastAsia="Times New Roman"/>
        </w:rPr>
        <w:t>:</w:t>
      </w:r>
    </w:p>
    <w:p w14:paraId="0C7039F3" w14:textId="77777777" w:rsidR="00BA6D9F" w:rsidRPr="00BA6D9F" w:rsidRDefault="00BA6D9F" w:rsidP="00BA6D9F">
      <w:pPr>
        <w:spacing w:before="80" w:after="80"/>
        <w:rPr>
          <w:rFonts w:eastAsia="Times New Roman"/>
        </w:rPr>
      </w:pPr>
    </w:p>
    <w:p w14:paraId="4B45A615" w14:textId="161B4A5C" w:rsidR="003163E6" w:rsidRPr="004F77E1" w:rsidRDefault="00BA6D9F" w:rsidP="00BA6D9F">
      <w:pPr>
        <w:pStyle w:val="Heading5"/>
        <w:numPr>
          <w:ilvl w:val="0"/>
          <w:numId w:val="0"/>
        </w:numPr>
        <w:ind w:left="360"/>
      </w:pPr>
      <w:bookmarkStart w:id="265" w:name="_Toc377490954"/>
      <w:r>
        <w:t xml:space="preserve">1.4   </w:t>
      </w:r>
      <w:r w:rsidR="003163E6" w:rsidRPr="004F77E1">
        <w:t>Summary of Recommendations</w:t>
      </w:r>
      <w:bookmarkEnd w:id="265"/>
    </w:p>
    <w:p w14:paraId="4A0148D2" w14:textId="3809FBDE" w:rsidR="003163E6" w:rsidRDefault="003163E6" w:rsidP="003163E6">
      <w:pPr>
        <w:spacing w:before="0" w:after="0"/>
        <w:rPr>
          <w:i/>
          <w:szCs w:val="24"/>
        </w:rPr>
      </w:pPr>
      <w:r w:rsidRPr="004F77E1">
        <w:rPr>
          <w:szCs w:val="24"/>
          <w:lang w:eastAsia="zh-CN"/>
        </w:rPr>
        <w:t xml:space="preserve">For each finding, the Assessor has developed detailed recommendations for improvements that address the findings and the business </w:t>
      </w:r>
      <w:r w:rsidR="00F50A1B">
        <w:rPr>
          <w:szCs w:val="24"/>
          <w:lang w:eastAsia="zh-CN"/>
        </w:rPr>
        <w:t xml:space="preserve">and system </w:t>
      </w:r>
      <w:r w:rsidRPr="004F77E1">
        <w:rPr>
          <w:szCs w:val="24"/>
          <w:lang w:eastAsia="zh-CN"/>
        </w:rPr>
        <w:t>risk</w:t>
      </w:r>
      <w:r w:rsidR="00F50A1B">
        <w:rPr>
          <w:szCs w:val="24"/>
          <w:lang w:eastAsia="zh-CN"/>
        </w:rPr>
        <w:t>s</w:t>
      </w:r>
      <w:r w:rsidRPr="004F77E1">
        <w:rPr>
          <w:szCs w:val="24"/>
          <w:lang w:eastAsia="zh-CN"/>
        </w:rPr>
        <w:t xml:space="preserve">. While all findings </w:t>
      </w:r>
      <w:r w:rsidR="00380E7E">
        <w:rPr>
          <w:szCs w:val="24"/>
          <w:lang w:eastAsia="zh-CN"/>
        </w:rPr>
        <w:t>must</w:t>
      </w:r>
      <w:r w:rsidRPr="004F77E1">
        <w:rPr>
          <w:szCs w:val="24"/>
          <w:lang w:eastAsia="zh-CN"/>
        </w:rPr>
        <w:t xml:space="preserve"> be addressed, findings representing a high </w:t>
      </w:r>
      <w:r w:rsidR="00E61710">
        <w:rPr>
          <w:szCs w:val="24"/>
          <w:lang w:eastAsia="zh-CN"/>
        </w:rPr>
        <w:t xml:space="preserve">business </w:t>
      </w:r>
      <w:r w:rsidRPr="004F77E1">
        <w:rPr>
          <w:szCs w:val="24"/>
          <w:lang w:eastAsia="zh-CN"/>
        </w:rPr>
        <w:t xml:space="preserve">risk should be </w:t>
      </w:r>
      <w:r w:rsidR="000477A7" w:rsidRPr="004F77E1">
        <w:rPr>
          <w:szCs w:val="24"/>
          <w:lang w:eastAsia="zh-CN"/>
        </w:rPr>
        <w:t>mitigat</w:t>
      </w:r>
      <w:r w:rsidR="000477A7">
        <w:rPr>
          <w:szCs w:val="24"/>
          <w:lang w:eastAsia="zh-CN"/>
        </w:rPr>
        <w:t xml:space="preserve">ed or closed </w:t>
      </w:r>
      <w:r w:rsidR="00B87FC0">
        <w:rPr>
          <w:szCs w:val="24"/>
          <w:lang w:eastAsia="zh-CN"/>
        </w:rPr>
        <w:t xml:space="preserve">immediately </w:t>
      </w:r>
      <w:r w:rsidR="00B87FC0" w:rsidRPr="004F77E1">
        <w:rPr>
          <w:szCs w:val="24"/>
          <w:lang w:eastAsia="zh-CN"/>
        </w:rPr>
        <w:t>to</w:t>
      </w:r>
      <w:r w:rsidRPr="004F77E1">
        <w:rPr>
          <w:szCs w:val="24"/>
          <w:lang w:eastAsia="zh-CN"/>
        </w:rPr>
        <w:t xml:space="preserve"> reduce the risk exposure. Most of the recommendations in this document fall into the following areas: </w:t>
      </w:r>
      <w:r w:rsidRPr="004F77E1">
        <w:rPr>
          <w:i/>
          <w:szCs w:val="24"/>
        </w:rPr>
        <w:t>EXAMPLE FOLLOWS:</w:t>
      </w:r>
    </w:p>
    <w:p w14:paraId="2E538E49" w14:textId="77777777" w:rsidR="003163E6" w:rsidRPr="003873E4" w:rsidRDefault="003163E6" w:rsidP="00D732BF">
      <w:pPr>
        <w:pStyle w:val="ListParagraph"/>
        <w:numPr>
          <w:ilvl w:val="0"/>
          <w:numId w:val="19"/>
        </w:numPr>
        <w:spacing w:before="0" w:after="80"/>
        <w:rPr>
          <w:rFonts w:eastAsia="Times New Roman"/>
          <w:i/>
        </w:rPr>
      </w:pPr>
      <w:r w:rsidRPr="00EC56E3">
        <w:rPr>
          <w:rFonts w:eastAsia="Times New Roman"/>
          <w:i/>
        </w:rPr>
        <w:t xml:space="preserve">Block Unused Ports and Protocols: </w:t>
      </w:r>
    </w:p>
    <w:p w14:paraId="568652DF" w14:textId="26697C93" w:rsidR="003163E6" w:rsidRPr="003873E4" w:rsidRDefault="003163E6" w:rsidP="00D732BF">
      <w:pPr>
        <w:pStyle w:val="ListParagraph"/>
        <w:numPr>
          <w:ilvl w:val="0"/>
          <w:numId w:val="19"/>
        </w:numPr>
        <w:spacing w:before="80" w:after="80"/>
        <w:rPr>
          <w:rFonts w:eastAsia="Times New Roman"/>
          <w:i/>
        </w:rPr>
      </w:pPr>
      <w:r w:rsidRPr="00EC56E3">
        <w:rPr>
          <w:rFonts w:eastAsia="Times New Roman"/>
          <w:i/>
        </w:rPr>
        <w:t xml:space="preserve">Perform Security </w:t>
      </w:r>
      <w:r w:rsidR="006F1063">
        <w:rPr>
          <w:rFonts w:eastAsia="Times New Roman"/>
          <w:i/>
        </w:rPr>
        <w:t xml:space="preserve">and Privacy </w:t>
      </w:r>
      <w:r w:rsidRPr="00EC56E3">
        <w:rPr>
          <w:rFonts w:eastAsia="Times New Roman"/>
          <w:i/>
        </w:rPr>
        <w:t xml:space="preserve">Monitoring: </w:t>
      </w:r>
    </w:p>
    <w:p w14:paraId="7A26125F" w14:textId="77777777" w:rsidR="003163E6" w:rsidRPr="00EC56E3" w:rsidRDefault="003163E6" w:rsidP="00D732BF">
      <w:pPr>
        <w:pStyle w:val="ListParagraph"/>
        <w:numPr>
          <w:ilvl w:val="0"/>
          <w:numId w:val="19"/>
        </w:numPr>
        <w:spacing w:before="80" w:after="80"/>
        <w:rPr>
          <w:rFonts w:eastAsia="Times New Roman"/>
          <w:i/>
        </w:rPr>
      </w:pPr>
      <w:r w:rsidRPr="00EC56E3">
        <w:rPr>
          <w:rFonts w:eastAsia="Times New Roman"/>
          <w:i/>
        </w:rPr>
        <w:t xml:space="preserve">Strengthen Database Access Controls: </w:t>
      </w:r>
    </w:p>
    <w:p w14:paraId="219BACCB" w14:textId="77777777" w:rsidR="003163E6" w:rsidRPr="003873E4" w:rsidRDefault="003163E6" w:rsidP="00D732BF">
      <w:pPr>
        <w:pStyle w:val="ListParagraph"/>
        <w:numPr>
          <w:ilvl w:val="0"/>
          <w:numId w:val="19"/>
        </w:numPr>
        <w:spacing w:before="80" w:after="80"/>
        <w:rPr>
          <w:rFonts w:eastAsia="Times New Roman"/>
          <w:i/>
        </w:rPr>
      </w:pPr>
      <w:r w:rsidRPr="00EC56E3">
        <w:rPr>
          <w:rFonts w:eastAsia="Times New Roman"/>
          <w:i/>
        </w:rPr>
        <w:t xml:space="preserve">Update Documentation: </w:t>
      </w:r>
    </w:p>
    <w:p w14:paraId="6C4098F9" w14:textId="77777777" w:rsidR="003163E6" w:rsidRPr="004F77E1" w:rsidRDefault="003163E6" w:rsidP="003163E6">
      <w:pPr>
        <w:spacing w:before="0" w:after="0"/>
        <w:rPr>
          <w:szCs w:val="24"/>
        </w:rPr>
      </w:pPr>
    </w:p>
    <w:p w14:paraId="05396F43" w14:textId="77777777" w:rsidR="003163E6" w:rsidRPr="003163E6" w:rsidRDefault="003163E6" w:rsidP="003163E6">
      <w:pPr>
        <w:spacing w:before="0" w:after="0"/>
        <w:rPr>
          <w:szCs w:val="24"/>
          <w:lang w:eastAsia="zh-CN"/>
        </w:rPr>
        <w:sectPr w:rsidR="003163E6" w:rsidRPr="003163E6" w:rsidSect="00956C2D">
          <w:footerReference w:type="first" r:id="rId31"/>
          <w:pgSz w:w="12240" w:h="15840" w:code="1"/>
          <w:pgMar w:top="1440" w:right="1440" w:bottom="1440" w:left="1440" w:header="720" w:footer="720" w:gutter="0"/>
          <w:pgNumType w:start="1"/>
          <w:cols w:space="720"/>
          <w:titlePg/>
          <w:docGrid w:linePitch="360"/>
        </w:sectPr>
      </w:pPr>
    </w:p>
    <w:p w14:paraId="076E18E9" w14:textId="77777777" w:rsidR="003163E6" w:rsidRPr="00EC56E3" w:rsidRDefault="003163E6" w:rsidP="0001275F">
      <w:pPr>
        <w:pStyle w:val="SampleReportHeading1"/>
      </w:pPr>
      <w:bookmarkStart w:id="266" w:name="_Toc37749095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6257DA">
        <w:t>Introduction</w:t>
      </w:r>
      <w:bookmarkEnd w:id="266"/>
    </w:p>
    <w:p w14:paraId="25BE65A2" w14:textId="05795A47" w:rsidR="008B59F9" w:rsidRPr="008B59F9" w:rsidRDefault="00BA6D9F" w:rsidP="00BA6D9F">
      <w:pPr>
        <w:pStyle w:val="SampleReportHeading2"/>
        <w:numPr>
          <w:ilvl w:val="0"/>
          <w:numId w:val="0"/>
        </w:numPr>
        <w:ind w:left="540"/>
      </w:pPr>
      <w:r>
        <w:t xml:space="preserve">2.1   </w:t>
      </w:r>
      <w:r w:rsidR="00BB0C70">
        <w:t xml:space="preserve">System </w:t>
      </w:r>
      <w:r w:rsidR="008B59F9">
        <w:t xml:space="preserve">Security </w:t>
      </w:r>
      <w:r w:rsidR="00ED01A6">
        <w:t xml:space="preserve">and privacy </w:t>
      </w:r>
      <w:r w:rsidR="008B59F9">
        <w:t xml:space="preserve">Assessment </w:t>
      </w:r>
      <w:r w:rsidR="008B59F9" w:rsidRPr="008B59F9">
        <w:t>Summary</w:t>
      </w:r>
    </w:p>
    <w:p w14:paraId="144DBA2B" w14:textId="77777777" w:rsidR="003163E6" w:rsidRPr="004F77E1" w:rsidRDefault="003163E6" w:rsidP="003163E6">
      <w:pPr>
        <w:spacing w:before="0" w:after="0"/>
        <w:rPr>
          <w:i/>
          <w:szCs w:val="24"/>
        </w:rPr>
      </w:pPr>
    </w:p>
    <w:p w14:paraId="04EBAD96" w14:textId="63634017" w:rsidR="003163E6" w:rsidRPr="0001275F" w:rsidRDefault="003163E6" w:rsidP="003163E6">
      <w:pPr>
        <w:spacing w:before="0" w:after="0"/>
        <w:rPr>
          <w:szCs w:val="24"/>
          <w:lang w:eastAsia="zh-CN"/>
        </w:rPr>
      </w:pPr>
      <w:r w:rsidRPr="0001275F">
        <w:rPr>
          <w:szCs w:val="24"/>
          <w:lang w:eastAsia="zh-CN"/>
        </w:rPr>
        <w:t xml:space="preserve">The Assessor was tasked with conducting a security </w:t>
      </w:r>
      <w:r w:rsidR="008E2324">
        <w:rPr>
          <w:szCs w:val="24"/>
          <w:lang w:eastAsia="zh-CN"/>
        </w:rPr>
        <w:t xml:space="preserve">and privacy </w:t>
      </w:r>
      <w:r w:rsidRPr="0001275F">
        <w:rPr>
          <w:szCs w:val="24"/>
          <w:lang w:eastAsia="zh-CN"/>
        </w:rPr>
        <w:t xml:space="preserve">controls assessment (SCA) of the </w:t>
      </w:r>
      <w:r w:rsidR="001673C7" w:rsidRPr="0001275F">
        <w:rPr>
          <w:szCs w:val="24"/>
          <w:lang w:eastAsia="zh-CN"/>
        </w:rPr>
        <w:t>&lt;</w:t>
      </w:r>
      <w:r w:rsidR="00761A5A" w:rsidRPr="0001275F">
        <w:rPr>
          <w:szCs w:val="24"/>
          <w:lang w:eastAsia="zh-CN"/>
        </w:rPr>
        <w:t>S</w:t>
      </w:r>
      <w:r w:rsidRPr="0001275F">
        <w:rPr>
          <w:szCs w:val="24"/>
          <w:lang w:eastAsia="zh-CN"/>
        </w:rPr>
        <w:t>ystem</w:t>
      </w:r>
      <w:r w:rsidR="001673C7" w:rsidRPr="0001275F">
        <w:rPr>
          <w:szCs w:val="24"/>
          <w:lang w:eastAsia="zh-CN"/>
        </w:rPr>
        <w:t xml:space="preserve"> </w:t>
      </w:r>
      <w:r w:rsidR="00761A5A" w:rsidRPr="0001275F">
        <w:rPr>
          <w:szCs w:val="24"/>
          <w:lang w:eastAsia="zh-CN"/>
        </w:rPr>
        <w:t>N</w:t>
      </w:r>
      <w:r w:rsidR="001673C7" w:rsidRPr="0001275F">
        <w:rPr>
          <w:szCs w:val="24"/>
          <w:lang w:eastAsia="zh-CN"/>
        </w:rPr>
        <w:t>ame</w:t>
      </w:r>
      <w:r w:rsidR="001673C7" w:rsidRPr="001673C7">
        <w:rPr>
          <w:i/>
          <w:szCs w:val="24"/>
          <w:lang w:eastAsia="zh-CN"/>
        </w:rPr>
        <w:t xml:space="preserve"> &gt;</w:t>
      </w:r>
      <w:r w:rsidRPr="0001275F">
        <w:rPr>
          <w:szCs w:val="24"/>
          <w:lang w:eastAsia="zh-CN"/>
        </w:rPr>
        <w:t xml:space="preserve"> to determine the overall </w:t>
      </w:r>
      <w:r w:rsidR="00E61710" w:rsidRPr="0001275F">
        <w:rPr>
          <w:szCs w:val="24"/>
          <w:lang w:eastAsia="zh-CN"/>
        </w:rPr>
        <w:t xml:space="preserve">business </w:t>
      </w:r>
      <w:r w:rsidR="0084773E">
        <w:rPr>
          <w:szCs w:val="24"/>
          <w:lang w:eastAsia="zh-CN"/>
        </w:rPr>
        <w:t xml:space="preserve">and system </w:t>
      </w:r>
      <w:r w:rsidRPr="0001275F">
        <w:rPr>
          <w:szCs w:val="24"/>
          <w:lang w:eastAsia="zh-CN"/>
        </w:rPr>
        <w:t xml:space="preserve">risk the system presents to </w:t>
      </w:r>
      <w:r w:rsidR="00447398" w:rsidRPr="0001275F">
        <w:rPr>
          <w:szCs w:val="24"/>
          <w:lang w:eastAsia="zh-CN"/>
        </w:rPr>
        <w:t>the AE operations</w:t>
      </w:r>
      <w:r w:rsidR="007A57DD" w:rsidRPr="0001275F">
        <w:rPr>
          <w:szCs w:val="24"/>
          <w:lang w:eastAsia="zh-CN"/>
        </w:rPr>
        <w:t xml:space="preserve"> or ACA </w:t>
      </w:r>
      <w:r w:rsidR="00234622" w:rsidRPr="0001275F">
        <w:rPr>
          <w:szCs w:val="24"/>
          <w:lang w:eastAsia="zh-CN"/>
        </w:rPr>
        <w:t>program</w:t>
      </w:r>
      <w:r w:rsidRPr="0001275F">
        <w:rPr>
          <w:szCs w:val="24"/>
          <w:lang w:eastAsia="zh-CN"/>
        </w:rPr>
        <w:t>.</w:t>
      </w:r>
    </w:p>
    <w:p w14:paraId="606EFC2D" w14:textId="77777777" w:rsidR="001673C7" w:rsidRDefault="001673C7" w:rsidP="003163E6">
      <w:pPr>
        <w:spacing w:before="0" w:after="0"/>
        <w:rPr>
          <w:i/>
          <w:szCs w:val="24"/>
          <w:lang w:eastAsia="zh-CN"/>
        </w:rPr>
      </w:pPr>
    </w:p>
    <w:p w14:paraId="1CCD3C64" w14:textId="77777777" w:rsidR="001673C7" w:rsidRPr="0005765C" w:rsidRDefault="00435376" w:rsidP="001673C7">
      <w:pPr>
        <w:spacing w:before="0" w:after="0"/>
        <w:rPr>
          <w:i/>
          <w:szCs w:val="24"/>
        </w:rPr>
      </w:pPr>
      <w:r w:rsidRPr="007B1777">
        <w:rPr>
          <w:i/>
          <w:szCs w:val="24"/>
        </w:rPr>
        <w:t>Provide summary info</w:t>
      </w:r>
      <w:r>
        <w:rPr>
          <w:i/>
          <w:szCs w:val="24"/>
        </w:rPr>
        <w:t>rmation</w:t>
      </w:r>
      <w:r w:rsidRPr="007B1777">
        <w:rPr>
          <w:i/>
          <w:szCs w:val="24"/>
        </w:rPr>
        <w:t xml:space="preserve"> here</w:t>
      </w:r>
      <w:r w:rsidR="001673C7" w:rsidRPr="007B1777">
        <w:rPr>
          <w:i/>
          <w:szCs w:val="24"/>
        </w:rPr>
        <w:t>.</w:t>
      </w:r>
    </w:p>
    <w:p w14:paraId="08928D57" w14:textId="77777777" w:rsidR="001673C7" w:rsidRPr="003163E6" w:rsidRDefault="001673C7" w:rsidP="003163E6">
      <w:pPr>
        <w:spacing w:before="0" w:after="0"/>
        <w:rPr>
          <w:i/>
          <w:szCs w:val="24"/>
          <w:lang w:eastAsia="zh-CN"/>
        </w:rPr>
      </w:pPr>
    </w:p>
    <w:p w14:paraId="7945013E" w14:textId="3FB8B753" w:rsidR="003163E6" w:rsidRPr="008D1C30" w:rsidRDefault="00BA6D9F" w:rsidP="00BA6D9F">
      <w:pPr>
        <w:pStyle w:val="SampleReportHeading2"/>
        <w:numPr>
          <w:ilvl w:val="0"/>
          <w:numId w:val="0"/>
        </w:numPr>
        <w:ind w:left="540"/>
      </w:pPr>
      <w:bookmarkStart w:id="267" w:name="_Toc377490956"/>
      <w:r>
        <w:t xml:space="preserve">2.2   </w:t>
      </w:r>
      <w:r w:rsidR="003163E6" w:rsidRPr="008D1C30">
        <w:t>Assessment Methodology</w:t>
      </w:r>
      <w:bookmarkEnd w:id="267"/>
    </w:p>
    <w:p w14:paraId="674DA207" w14:textId="320B1FB9" w:rsidR="003163E6" w:rsidRPr="003163E6" w:rsidRDefault="003163E6" w:rsidP="003163E6">
      <w:pPr>
        <w:spacing w:before="0" w:after="0"/>
        <w:rPr>
          <w:i/>
          <w:szCs w:val="24"/>
        </w:rPr>
      </w:pPr>
      <w:r w:rsidRPr="003163E6">
        <w:rPr>
          <w:i/>
          <w:szCs w:val="24"/>
          <w:lang w:eastAsia="zh-CN"/>
        </w:rPr>
        <w:t xml:space="preserve">Provide the purpose of the assessment including the controls tested and summary of the types of testing that was performed. This </w:t>
      </w:r>
      <w:r w:rsidR="00957FF3">
        <w:rPr>
          <w:i/>
          <w:szCs w:val="24"/>
          <w:lang w:eastAsia="zh-CN"/>
        </w:rPr>
        <w:t>is</w:t>
      </w:r>
      <w:r w:rsidRPr="003163E6">
        <w:rPr>
          <w:i/>
          <w:szCs w:val="24"/>
          <w:lang w:eastAsia="zh-CN"/>
        </w:rPr>
        <w:t xml:space="preserve"> obtained from the </w:t>
      </w:r>
      <w:r w:rsidR="006F1063">
        <w:rPr>
          <w:i/>
          <w:szCs w:val="24"/>
          <w:lang w:eastAsia="zh-CN"/>
        </w:rPr>
        <w:t>SCA</w:t>
      </w:r>
      <w:r w:rsidRPr="003163E6">
        <w:rPr>
          <w:i/>
          <w:szCs w:val="24"/>
          <w:lang w:eastAsia="zh-CN"/>
        </w:rPr>
        <w:t xml:space="preserve"> test plan</w:t>
      </w:r>
      <w:r w:rsidR="004A6025">
        <w:rPr>
          <w:i/>
          <w:szCs w:val="24"/>
          <w:lang w:eastAsia="zh-CN"/>
        </w:rPr>
        <w:t>.</w:t>
      </w:r>
    </w:p>
    <w:p w14:paraId="284DE626" w14:textId="77777777" w:rsidR="003163E6" w:rsidRPr="003163E6" w:rsidRDefault="003163E6" w:rsidP="003163E6">
      <w:pPr>
        <w:spacing w:before="0" w:after="0"/>
        <w:rPr>
          <w:szCs w:val="24"/>
          <w:highlight w:val="yellow"/>
        </w:rPr>
      </w:pPr>
    </w:p>
    <w:p w14:paraId="4F830018" w14:textId="77777777" w:rsidR="003163E6" w:rsidRPr="003163E6" w:rsidRDefault="003163E6" w:rsidP="003163E6">
      <w:pPr>
        <w:rPr>
          <w:szCs w:val="24"/>
          <w:lang w:eastAsia="zh-CN"/>
        </w:rPr>
      </w:pPr>
    </w:p>
    <w:p w14:paraId="6FA76CB6" w14:textId="77777777" w:rsidR="003163E6" w:rsidRPr="003163E6" w:rsidRDefault="003163E6" w:rsidP="003163E6">
      <w:pPr>
        <w:spacing w:before="0" w:after="0"/>
        <w:rPr>
          <w:szCs w:val="24"/>
        </w:rPr>
      </w:pPr>
    </w:p>
    <w:p w14:paraId="050273B6" w14:textId="77777777" w:rsidR="003163E6" w:rsidRPr="003163E6" w:rsidRDefault="003163E6" w:rsidP="003163E6">
      <w:pPr>
        <w:spacing w:before="0" w:after="0"/>
        <w:rPr>
          <w:szCs w:val="24"/>
          <w:lang w:eastAsia="zh-CN"/>
        </w:rPr>
        <w:sectPr w:rsidR="003163E6" w:rsidRPr="003163E6" w:rsidSect="00B42DAF">
          <w:pgSz w:w="12240" w:h="15840" w:code="1"/>
          <w:pgMar w:top="1440" w:right="1440" w:bottom="1440" w:left="1440" w:header="720" w:footer="720" w:gutter="0"/>
          <w:cols w:space="720"/>
          <w:titlePg/>
          <w:docGrid w:linePitch="360"/>
        </w:sectPr>
      </w:pPr>
    </w:p>
    <w:p w14:paraId="4A1DCEAE" w14:textId="77777777" w:rsidR="003163E6" w:rsidRPr="00EC56E3" w:rsidRDefault="003163E6" w:rsidP="0001275F">
      <w:pPr>
        <w:pStyle w:val="SampleReportHeading1"/>
      </w:pPr>
      <w:bookmarkStart w:id="268" w:name="_Toc377490957"/>
      <w:r w:rsidRPr="00EC56E3">
        <w:t>Detailed Finding</w:t>
      </w:r>
      <w:bookmarkEnd w:id="268"/>
      <w:r w:rsidR="001720AB">
        <w:t xml:space="preserve"> REporting</w:t>
      </w:r>
    </w:p>
    <w:p w14:paraId="748EC093" w14:textId="77777777" w:rsidR="003163E6" w:rsidRPr="003163E6" w:rsidRDefault="001673C7" w:rsidP="003163E6">
      <w:pPr>
        <w:spacing w:before="0" w:after="0"/>
        <w:rPr>
          <w:szCs w:val="24"/>
          <w:lang w:eastAsia="zh-CN"/>
        </w:rPr>
      </w:pPr>
      <w:r>
        <w:rPr>
          <w:szCs w:val="24"/>
          <w:lang w:eastAsia="zh-CN"/>
        </w:rPr>
        <w:t>P</w:t>
      </w:r>
      <w:r w:rsidR="003163E6" w:rsidRPr="003163E6">
        <w:rPr>
          <w:szCs w:val="24"/>
          <w:lang w:eastAsia="zh-CN"/>
        </w:rPr>
        <w:t>rovides a descriptive analysis of the vulnerabilities identified through the comprehensive SCA process. Each vulnerability is explained, specific risks to the continued operations of the system are identified, the impact of each risk is analyzed</w:t>
      </w:r>
      <w:r w:rsidR="007243F0">
        <w:rPr>
          <w:szCs w:val="24"/>
          <w:lang w:eastAsia="zh-CN"/>
        </w:rPr>
        <w:t>,</w:t>
      </w:r>
      <w:r w:rsidR="00234622" w:rsidRPr="00234622">
        <w:rPr>
          <w:szCs w:val="24"/>
          <w:lang w:eastAsia="zh-CN"/>
        </w:rPr>
        <w:t xml:space="preserve"> </w:t>
      </w:r>
      <w:r w:rsidR="00234622" w:rsidRPr="003163E6">
        <w:rPr>
          <w:szCs w:val="24"/>
          <w:lang w:eastAsia="zh-CN"/>
        </w:rPr>
        <w:t>and</w:t>
      </w:r>
      <w:r w:rsidR="003163E6" w:rsidRPr="003163E6">
        <w:rPr>
          <w:szCs w:val="24"/>
          <w:lang w:eastAsia="zh-CN"/>
        </w:rPr>
        <w:t xml:space="preserve"> suggested corrective actions for closing or reducing the impact of each vulnerability</w:t>
      </w:r>
      <w:r w:rsidR="007D7A88">
        <w:rPr>
          <w:szCs w:val="24"/>
          <w:lang w:eastAsia="zh-CN"/>
        </w:rPr>
        <w:t xml:space="preserve"> </w:t>
      </w:r>
      <w:r w:rsidR="007243F0">
        <w:rPr>
          <w:szCs w:val="24"/>
          <w:lang w:eastAsia="zh-CN"/>
        </w:rPr>
        <w:t>are</w:t>
      </w:r>
      <w:r w:rsidR="007D7A88">
        <w:rPr>
          <w:szCs w:val="24"/>
          <w:lang w:eastAsia="zh-CN"/>
        </w:rPr>
        <w:t xml:space="preserve"> presented</w:t>
      </w:r>
      <w:r w:rsidR="003163E6" w:rsidRPr="003163E6">
        <w:rPr>
          <w:szCs w:val="24"/>
          <w:lang w:eastAsia="zh-CN"/>
        </w:rPr>
        <w:t>.</w:t>
      </w:r>
    </w:p>
    <w:p w14:paraId="237EBFAA" w14:textId="28F48E0A" w:rsidR="003163E6" w:rsidRPr="008B59F9" w:rsidRDefault="00BA6D9F" w:rsidP="00BA6D9F">
      <w:pPr>
        <w:pStyle w:val="SampleReportHeading2"/>
        <w:numPr>
          <w:ilvl w:val="0"/>
          <w:numId w:val="0"/>
        </w:numPr>
        <w:ind w:left="540"/>
      </w:pPr>
      <w:bookmarkStart w:id="269" w:name="_Toc377490958"/>
      <w:r>
        <w:t xml:space="preserve">3.1 </w:t>
      </w:r>
      <w:r w:rsidR="00F84BF3" w:rsidRPr="008B59F9">
        <w:t>Tests And Analyses</w:t>
      </w:r>
      <w:bookmarkEnd w:id="269"/>
    </w:p>
    <w:p w14:paraId="508BA4C3" w14:textId="77777777" w:rsidR="003163E6" w:rsidRPr="003163E6" w:rsidRDefault="00957FF3" w:rsidP="0000769B">
      <w:pPr>
        <w:spacing w:before="0"/>
        <w:rPr>
          <w:rFonts w:eastAsia="Times New Roman"/>
          <w:i/>
        </w:rPr>
      </w:pPr>
      <w:r>
        <w:rPr>
          <w:rFonts w:eastAsia="Times New Roman"/>
          <w:i/>
        </w:rPr>
        <w:t>Provide details of</w:t>
      </w:r>
      <w:r w:rsidR="003163E6" w:rsidRPr="003163E6">
        <w:rPr>
          <w:rFonts w:eastAsia="Times New Roman"/>
          <w:i/>
        </w:rPr>
        <w:t xml:space="preserve"> testing and analysis performed</w:t>
      </w:r>
      <w:r w:rsidR="004A6025">
        <w:rPr>
          <w:rFonts w:eastAsia="Times New Roman"/>
          <w:i/>
        </w:rPr>
        <w:t>.</w:t>
      </w:r>
      <w:r w:rsidR="003163E6" w:rsidRPr="003163E6">
        <w:rPr>
          <w:rFonts w:eastAsia="Times New Roman"/>
          <w:i/>
        </w:rPr>
        <w:t xml:space="preserve"> </w:t>
      </w:r>
    </w:p>
    <w:p w14:paraId="183CBC09" w14:textId="5C357A03" w:rsidR="003163E6" w:rsidRPr="00EC56E3" w:rsidRDefault="00BA6D9F" w:rsidP="00BA6D9F">
      <w:pPr>
        <w:pStyle w:val="SampleReportHeading3"/>
        <w:numPr>
          <w:ilvl w:val="0"/>
          <w:numId w:val="0"/>
        </w:numPr>
        <w:ind w:left="720"/>
      </w:pPr>
      <w:bookmarkStart w:id="270" w:name="_Toc199057957"/>
      <w:bookmarkStart w:id="271" w:name="_Toc377490959"/>
      <w:bookmarkStart w:id="272" w:name="_Toc377657793"/>
      <w:r>
        <w:t xml:space="preserve">3.1.1   </w:t>
      </w:r>
      <w:r w:rsidR="006E73C0" w:rsidRPr="00EC56E3">
        <w:t>Technical Testing Tools</w:t>
      </w:r>
      <w:bookmarkEnd w:id="270"/>
      <w:bookmarkEnd w:id="271"/>
      <w:bookmarkEnd w:id="272"/>
    </w:p>
    <w:p w14:paraId="6D066E06" w14:textId="77777777" w:rsidR="003163E6" w:rsidRDefault="003163E6" w:rsidP="0000769B">
      <w:pPr>
        <w:spacing w:before="0" w:after="0"/>
        <w:rPr>
          <w:i/>
          <w:szCs w:val="24"/>
        </w:rPr>
      </w:pPr>
      <w:r w:rsidRPr="003163E6">
        <w:rPr>
          <w:i/>
          <w:szCs w:val="24"/>
        </w:rPr>
        <w:t>Provide a listing of all tools used to perform the technical test</w:t>
      </w:r>
      <w:r w:rsidR="004A6025">
        <w:rPr>
          <w:i/>
          <w:szCs w:val="24"/>
        </w:rPr>
        <w:t>.</w:t>
      </w:r>
    </w:p>
    <w:p w14:paraId="2AB7C455" w14:textId="3D25D2EC" w:rsidR="004B2520" w:rsidRPr="00EC56E3" w:rsidRDefault="00BA6D9F" w:rsidP="00BA6D9F">
      <w:pPr>
        <w:pStyle w:val="SampleReportHeading2"/>
        <w:numPr>
          <w:ilvl w:val="0"/>
          <w:numId w:val="0"/>
        </w:numPr>
        <w:ind w:left="540"/>
      </w:pPr>
      <w:r>
        <w:t>3.2</w:t>
      </w:r>
      <w:r w:rsidR="006E73C0" w:rsidRPr="00D37137">
        <w:t xml:space="preserve"> </w:t>
      </w:r>
      <w:bookmarkStart w:id="273" w:name="_Toc391851248"/>
      <w:bookmarkStart w:id="274" w:name="_Toc392758557"/>
      <w:bookmarkStart w:id="275" w:name="_Toc392758727"/>
      <w:bookmarkStart w:id="276" w:name="_Toc392772133"/>
      <w:bookmarkStart w:id="277" w:name="_Toc392833084"/>
      <w:r>
        <w:t xml:space="preserve">  </w:t>
      </w:r>
      <w:r w:rsidR="001720AB" w:rsidRPr="0001275F">
        <w:t xml:space="preserve">Business </w:t>
      </w:r>
      <w:r w:rsidR="0084773E">
        <w:t xml:space="preserve">and system </w:t>
      </w:r>
      <w:r w:rsidR="001720AB" w:rsidRPr="0001275F">
        <w:t>Risk</w:t>
      </w:r>
      <w:r w:rsidR="00F84BF3" w:rsidRPr="0001275F">
        <w:t xml:space="preserve"> Reporting</w:t>
      </w:r>
      <w:bookmarkEnd w:id="273"/>
      <w:bookmarkEnd w:id="274"/>
      <w:bookmarkEnd w:id="275"/>
      <w:bookmarkEnd w:id="276"/>
      <w:bookmarkEnd w:id="277"/>
    </w:p>
    <w:p w14:paraId="66F3B6EF" w14:textId="09F8D049" w:rsidR="003163E6" w:rsidRDefault="00FA684E" w:rsidP="003163E6">
      <w:pPr>
        <w:spacing w:before="0" w:after="0"/>
        <w:rPr>
          <w:szCs w:val="24"/>
          <w:lang w:eastAsia="zh-CN"/>
        </w:rPr>
      </w:pPr>
      <w:r>
        <w:rPr>
          <w:szCs w:val="24"/>
          <w:lang w:eastAsia="zh-CN"/>
        </w:rPr>
        <w:t>For each weakness found, the</w:t>
      </w:r>
      <w:r w:rsidR="003163E6" w:rsidRPr="003163E6">
        <w:rPr>
          <w:szCs w:val="24"/>
          <w:lang w:eastAsia="zh-CN"/>
        </w:rPr>
        <w:t xml:space="preserve"> </w:t>
      </w:r>
      <w:r w:rsidR="00E61710">
        <w:rPr>
          <w:szCs w:val="24"/>
          <w:lang w:eastAsia="zh-CN"/>
        </w:rPr>
        <w:t xml:space="preserve">Business </w:t>
      </w:r>
      <w:r w:rsidR="00E73D1C">
        <w:rPr>
          <w:szCs w:val="24"/>
          <w:lang w:eastAsia="zh-CN"/>
        </w:rPr>
        <w:t xml:space="preserve">and System </w:t>
      </w:r>
      <w:r w:rsidR="003163E6" w:rsidRPr="003163E6">
        <w:rPr>
          <w:szCs w:val="24"/>
          <w:lang w:eastAsia="zh-CN"/>
        </w:rPr>
        <w:t xml:space="preserve">Risk Level assessment value must be assigned to each Business </w:t>
      </w:r>
      <w:r w:rsidR="00E73D1C">
        <w:rPr>
          <w:szCs w:val="24"/>
          <w:lang w:eastAsia="zh-CN"/>
        </w:rPr>
        <w:t xml:space="preserve">and System </w:t>
      </w:r>
      <w:r w:rsidR="003163E6" w:rsidRPr="003163E6">
        <w:rPr>
          <w:szCs w:val="24"/>
          <w:lang w:eastAsia="zh-CN"/>
        </w:rPr>
        <w:t>Risk in order to provide a guideline by which to understand the procedural or technical significance of each finding. Further, an Ease-of-Fix and Estimated Work Effort value must be assigned to each Business Risk to demonstrate how simple or difficult it might be to complete the reasonable and appropriate corrective actions required to close or reduce the impact of each vulnerability.</w:t>
      </w:r>
    </w:p>
    <w:p w14:paraId="2EBDE8A9" w14:textId="5C23B0CC" w:rsidR="004818F4" w:rsidRPr="00EC56E3" w:rsidRDefault="00BA6D9F" w:rsidP="00BA6D9F">
      <w:pPr>
        <w:pStyle w:val="SampleReportHeading3"/>
        <w:numPr>
          <w:ilvl w:val="0"/>
          <w:numId w:val="0"/>
        </w:numPr>
        <w:ind w:left="720"/>
      </w:pPr>
      <w:bookmarkStart w:id="278" w:name="_Toc391851249"/>
      <w:bookmarkStart w:id="279" w:name="_Toc392758558"/>
      <w:bookmarkStart w:id="280" w:name="_Toc392758728"/>
      <w:bookmarkStart w:id="281" w:name="_Toc392772134"/>
      <w:bookmarkStart w:id="282" w:name="_Toc392833085"/>
      <w:r>
        <w:t xml:space="preserve">3.2.1   </w:t>
      </w:r>
      <w:r w:rsidR="006E73C0" w:rsidRPr="0001275F">
        <w:t xml:space="preserve">Business </w:t>
      </w:r>
      <w:r w:rsidR="0084773E">
        <w:t xml:space="preserve">and </w:t>
      </w:r>
      <w:r w:rsidR="00A04E79">
        <w:t xml:space="preserve">System </w:t>
      </w:r>
      <w:r w:rsidR="006E73C0" w:rsidRPr="0001275F">
        <w:t>Risk Level Assessment</w:t>
      </w:r>
      <w:bookmarkEnd w:id="278"/>
      <w:bookmarkEnd w:id="279"/>
      <w:bookmarkEnd w:id="280"/>
      <w:bookmarkEnd w:id="281"/>
      <w:bookmarkEnd w:id="282"/>
    </w:p>
    <w:p w14:paraId="46935C35" w14:textId="4EA29366" w:rsidR="003163E6" w:rsidRPr="003163E6" w:rsidRDefault="00AA352A" w:rsidP="003163E6">
      <w:pPr>
        <w:spacing w:before="0" w:after="0"/>
        <w:rPr>
          <w:szCs w:val="24"/>
          <w:lang w:eastAsia="zh-CN"/>
        </w:rPr>
      </w:pPr>
      <w:r w:rsidRPr="00AA352A">
        <w:rPr>
          <w:szCs w:val="24"/>
          <w:lang w:eastAsia="zh-CN"/>
        </w:rPr>
        <w:t xml:space="preserve">Management, operational, and technical vulnerabilities representing risks to the secure operation of the &lt;System Name&gt; are detailed as findings. Business </w:t>
      </w:r>
      <w:r w:rsidR="00E73D1C">
        <w:rPr>
          <w:szCs w:val="24"/>
          <w:lang w:eastAsia="zh-CN"/>
        </w:rPr>
        <w:t xml:space="preserve">and System </w:t>
      </w:r>
      <w:r w:rsidRPr="00AA352A">
        <w:rPr>
          <w:szCs w:val="24"/>
          <w:lang w:eastAsia="zh-CN"/>
        </w:rPr>
        <w:t>Risks are technical or procedural in nature, and may result directly in unauthorized access.</w:t>
      </w:r>
      <w:r>
        <w:rPr>
          <w:szCs w:val="24"/>
          <w:lang w:eastAsia="zh-CN"/>
        </w:rPr>
        <w:t xml:space="preserve"> </w:t>
      </w:r>
      <w:r w:rsidR="003163E6" w:rsidRPr="003163E6">
        <w:rPr>
          <w:szCs w:val="24"/>
          <w:lang w:eastAsia="zh-CN"/>
        </w:rPr>
        <w:t xml:space="preserve">Each Business Risk has been assigned a </w:t>
      </w:r>
      <w:r w:rsidR="00E61710">
        <w:rPr>
          <w:szCs w:val="24"/>
          <w:lang w:eastAsia="zh-CN"/>
        </w:rPr>
        <w:t xml:space="preserve">Business </w:t>
      </w:r>
      <w:r w:rsidR="00E73D1C">
        <w:rPr>
          <w:szCs w:val="24"/>
          <w:lang w:eastAsia="zh-CN"/>
        </w:rPr>
        <w:t xml:space="preserve">and System </w:t>
      </w:r>
      <w:r w:rsidR="003163E6" w:rsidRPr="003163E6">
        <w:rPr>
          <w:szCs w:val="24"/>
          <w:lang w:eastAsia="zh-CN"/>
        </w:rPr>
        <w:t xml:space="preserve">Risk Level value of High, Moderate, or Low. The rating is, in actuality, an assessment of the priority with which each Business Risk will be viewed. The definitions in </w:t>
      </w:r>
      <w:r w:rsidR="0067395D">
        <w:rPr>
          <w:szCs w:val="24"/>
          <w:lang w:eastAsia="zh-CN"/>
        </w:rPr>
        <w:t>Table</w:t>
      </w:r>
      <w:r w:rsidR="00467E0E">
        <w:rPr>
          <w:szCs w:val="24"/>
          <w:lang w:eastAsia="zh-CN"/>
        </w:rPr>
        <w:t xml:space="preserve"> </w:t>
      </w:r>
      <w:r w:rsidR="0067395D">
        <w:rPr>
          <w:szCs w:val="24"/>
          <w:lang w:eastAsia="zh-CN"/>
        </w:rPr>
        <w:t>1</w:t>
      </w:r>
      <w:r w:rsidR="003163E6" w:rsidRPr="003163E6">
        <w:rPr>
          <w:szCs w:val="24"/>
          <w:lang w:eastAsia="zh-CN"/>
        </w:rPr>
        <w:t xml:space="preserve"> apply to risk level assessment values.</w:t>
      </w:r>
    </w:p>
    <w:p w14:paraId="1E453BAA" w14:textId="2526296E" w:rsidR="003163E6" w:rsidRPr="00406805" w:rsidRDefault="003163E6" w:rsidP="0001275F">
      <w:pPr>
        <w:pStyle w:val="TableCaption"/>
      </w:pPr>
      <w:bookmarkStart w:id="283" w:name="_Toc377490972"/>
      <w:bookmarkStart w:id="284" w:name="_Toc391851250"/>
      <w:bookmarkStart w:id="285" w:name="_Toc392758559"/>
      <w:bookmarkStart w:id="286" w:name="_Toc392758729"/>
      <w:bookmarkStart w:id="287" w:name="_Toc392772135"/>
      <w:bookmarkStart w:id="288" w:name="_Toc392833086"/>
      <w:r w:rsidRPr="007243F0">
        <w:t xml:space="preserve">Table </w:t>
      </w:r>
      <w:r w:rsidR="008B59F9" w:rsidRPr="007243F0">
        <w:t>1</w:t>
      </w:r>
      <w:r w:rsidRPr="007243F0">
        <w:t xml:space="preserve">. </w:t>
      </w:r>
      <w:r w:rsidR="00E61710" w:rsidRPr="00406805">
        <w:t xml:space="preserve">Business </w:t>
      </w:r>
      <w:r w:rsidR="00E73D1C">
        <w:t xml:space="preserve">and System </w:t>
      </w:r>
      <w:r w:rsidRPr="00406805">
        <w:t>Risk Level Definitions</w:t>
      </w:r>
      <w:bookmarkEnd w:id="283"/>
      <w:bookmarkEnd w:id="284"/>
      <w:bookmarkEnd w:id="285"/>
      <w:bookmarkEnd w:id="286"/>
      <w:bookmarkEnd w:id="287"/>
      <w:bookmarkEnd w:id="288"/>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000" w:firstRow="0" w:lastRow="0" w:firstColumn="0" w:lastColumn="0" w:noHBand="0" w:noVBand="0"/>
      </w:tblPr>
      <w:tblGrid>
        <w:gridCol w:w="1620"/>
        <w:gridCol w:w="7713"/>
      </w:tblGrid>
      <w:tr w:rsidR="003163E6" w:rsidRPr="003163E6" w14:paraId="52892B70" w14:textId="77777777" w:rsidTr="0001275F">
        <w:trPr>
          <w:tblHeader/>
          <w:jc w:val="center"/>
        </w:trPr>
        <w:tc>
          <w:tcPr>
            <w:tcW w:w="1620" w:type="dxa"/>
            <w:shd w:val="clear" w:color="auto" w:fill="C6D9F1" w:themeFill="text2" w:themeFillTint="33"/>
            <w:vAlign w:val="center"/>
          </w:tcPr>
          <w:p w14:paraId="610EBD80" w14:textId="77777777" w:rsidR="003163E6" w:rsidRPr="003163E6" w:rsidRDefault="003163E6" w:rsidP="0001275F">
            <w:pPr>
              <w:pStyle w:val="TableColumnHeading"/>
            </w:pPr>
            <w:r w:rsidRPr="003163E6">
              <w:t>Rating</w:t>
            </w:r>
          </w:p>
        </w:tc>
        <w:tc>
          <w:tcPr>
            <w:tcW w:w="7713" w:type="dxa"/>
            <w:shd w:val="clear" w:color="auto" w:fill="C6D9F1" w:themeFill="text2" w:themeFillTint="33"/>
            <w:vAlign w:val="center"/>
          </w:tcPr>
          <w:p w14:paraId="0D88C20D" w14:textId="740C7AEB" w:rsidR="003163E6" w:rsidRPr="003163E6" w:rsidRDefault="003163E6" w:rsidP="0001275F">
            <w:pPr>
              <w:pStyle w:val="TableColumnHeading"/>
            </w:pPr>
            <w:r w:rsidRPr="006F4461">
              <w:t xml:space="preserve">Definition </w:t>
            </w:r>
            <w:r w:rsidRPr="0001275F">
              <w:t xml:space="preserve">of </w:t>
            </w:r>
            <w:r w:rsidR="00E61710" w:rsidRPr="0001275F">
              <w:t xml:space="preserve">Business </w:t>
            </w:r>
            <w:r w:rsidR="00E73D1C">
              <w:t xml:space="preserve">and System </w:t>
            </w:r>
            <w:r w:rsidRPr="0001275F">
              <w:t>Risk</w:t>
            </w:r>
            <w:r w:rsidRPr="00EC56E3">
              <w:rPr>
                <w:color w:val="FFFFFF" w:themeColor="background1"/>
              </w:rPr>
              <w:t xml:space="preserve"> </w:t>
            </w:r>
            <w:r w:rsidRPr="003163E6">
              <w:t>Rating</w:t>
            </w:r>
          </w:p>
        </w:tc>
      </w:tr>
      <w:tr w:rsidR="002222D5" w:rsidRPr="003163E6" w14:paraId="70C2B315" w14:textId="77777777" w:rsidTr="0001275F">
        <w:trPr>
          <w:jc w:val="center"/>
        </w:trPr>
        <w:tc>
          <w:tcPr>
            <w:tcW w:w="1620" w:type="dxa"/>
          </w:tcPr>
          <w:p w14:paraId="735442CC" w14:textId="77777777" w:rsidR="002222D5" w:rsidRPr="0001275F" w:rsidRDefault="002222D5" w:rsidP="0001275F">
            <w:pPr>
              <w:pStyle w:val="TableText"/>
              <w:rPr>
                <w:b/>
                <w:szCs w:val="18"/>
              </w:rPr>
            </w:pPr>
            <w:r w:rsidRPr="007243F0">
              <w:rPr>
                <w:b/>
              </w:rPr>
              <w:t>High</w:t>
            </w:r>
          </w:p>
        </w:tc>
        <w:tc>
          <w:tcPr>
            <w:tcW w:w="7713" w:type="dxa"/>
          </w:tcPr>
          <w:p w14:paraId="02938785" w14:textId="77777777" w:rsidR="002222D5" w:rsidRPr="00C454BE" w:rsidRDefault="002222D5" w:rsidP="0001275F">
            <w:pPr>
              <w:pStyle w:val="TableText"/>
              <w:rPr>
                <w:szCs w:val="18"/>
              </w:rPr>
            </w:pPr>
            <w:r w:rsidRPr="007243F0">
              <w:t>A threat event could be expected to have a severe or catastrophic adverse effect on organizational operations, organizational assets, individuals and other organizations.</w:t>
            </w:r>
          </w:p>
        </w:tc>
      </w:tr>
      <w:tr w:rsidR="002222D5" w:rsidRPr="003163E6" w14:paraId="28C9DCD7" w14:textId="77777777" w:rsidTr="0001275F">
        <w:trPr>
          <w:jc w:val="center"/>
        </w:trPr>
        <w:tc>
          <w:tcPr>
            <w:tcW w:w="1620" w:type="dxa"/>
          </w:tcPr>
          <w:p w14:paraId="785D2E8E" w14:textId="77777777" w:rsidR="002222D5" w:rsidRPr="0001275F" w:rsidRDefault="002222D5" w:rsidP="0001275F">
            <w:pPr>
              <w:pStyle w:val="TableText"/>
              <w:rPr>
                <w:b/>
                <w:szCs w:val="18"/>
              </w:rPr>
            </w:pPr>
            <w:r w:rsidRPr="007243F0">
              <w:rPr>
                <w:b/>
              </w:rPr>
              <w:t>Moderate</w:t>
            </w:r>
          </w:p>
        </w:tc>
        <w:tc>
          <w:tcPr>
            <w:tcW w:w="7713" w:type="dxa"/>
          </w:tcPr>
          <w:p w14:paraId="29CFED28" w14:textId="77777777" w:rsidR="002222D5" w:rsidRPr="00C454BE" w:rsidRDefault="002222D5" w:rsidP="0001275F">
            <w:pPr>
              <w:pStyle w:val="TableText"/>
              <w:rPr>
                <w:rFonts w:cs="Arial"/>
                <w:szCs w:val="18"/>
              </w:rPr>
            </w:pPr>
            <w:r w:rsidRPr="007243F0">
              <w:rPr>
                <w:rFonts w:cs="Arial"/>
              </w:rPr>
              <w:t>A threat event could be expected to have a serious adverse effect on organizational operations, organizational assets, individuals and other organizations.</w:t>
            </w:r>
          </w:p>
        </w:tc>
      </w:tr>
      <w:tr w:rsidR="002222D5" w:rsidRPr="003163E6" w14:paraId="445052E6" w14:textId="77777777" w:rsidTr="0001275F">
        <w:trPr>
          <w:jc w:val="center"/>
        </w:trPr>
        <w:tc>
          <w:tcPr>
            <w:tcW w:w="1620" w:type="dxa"/>
          </w:tcPr>
          <w:p w14:paraId="6329FE9E" w14:textId="77777777" w:rsidR="002222D5" w:rsidRPr="0001275F" w:rsidRDefault="002222D5" w:rsidP="0001275F">
            <w:pPr>
              <w:pStyle w:val="TableText"/>
              <w:rPr>
                <w:b/>
                <w:szCs w:val="18"/>
              </w:rPr>
            </w:pPr>
            <w:r w:rsidRPr="007243F0">
              <w:rPr>
                <w:b/>
              </w:rPr>
              <w:t>Low</w:t>
            </w:r>
          </w:p>
        </w:tc>
        <w:tc>
          <w:tcPr>
            <w:tcW w:w="7713" w:type="dxa"/>
          </w:tcPr>
          <w:p w14:paraId="5D19DD6C" w14:textId="77777777" w:rsidR="002222D5" w:rsidRPr="00C454BE" w:rsidRDefault="002222D5" w:rsidP="0001275F">
            <w:pPr>
              <w:pStyle w:val="TableText"/>
              <w:rPr>
                <w:rFonts w:cs="Arial"/>
                <w:szCs w:val="18"/>
              </w:rPr>
            </w:pPr>
            <w:r w:rsidRPr="007243F0">
              <w:rPr>
                <w:rFonts w:cs="Arial"/>
              </w:rPr>
              <w:t>A threat event could be expected to have a limited adverse effect on organizational operations, organizational assets, individuals and other organizations.</w:t>
            </w:r>
          </w:p>
        </w:tc>
      </w:tr>
    </w:tbl>
    <w:p w14:paraId="58891327" w14:textId="77777777" w:rsidR="004B2520" w:rsidRDefault="004B2520" w:rsidP="0001275F">
      <w:pPr>
        <w:pStyle w:val="LineSpacer"/>
      </w:pPr>
    </w:p>
    <w:p w14:paraId="1DB09197" w14:textId="2E057000" w:rsidR="004818F4" w:rsidRPr="00EC56E3" w:rsidRDefault="00BA6D9F" w:rsidP="00BA6D9F">
      <w:pPr>
        <w:pStyle w:val="SampleReportHeading3"/>
        <w:numPr>
          <w:ilvl w:val="0"/>
          <w:numId w:val="0"/>
        </w:numPr>
        <w:ind w:left="720"/>
      </w:pPr>
      <w:bookmarkStart w:id="289" w:name="_Toc391851251"/>
      <w:bookmarkStart w:id="290" w:name="_Toc392758560"/>
      <w:bookmarkStart w:id="291" w:name="_Toc392758730"/>
      <w:bookmarkStart w:id="292" w:name="_Toc392772136"/>
      <w:bookmarkStart w:id="293" w:name="_Toc392833087"/>
      <w:r>
        <w:t xml:space="preserve">3.2.2   </w:t>
      </w:r>
      <w:r w:rsidR="00957FF3" w:rsidRPr="0001275F">
        <w:t>Ease-Of-Fix Assessment</w:t>
      </w:r>
      <w:bookmarkEnd w:id="289"/>
      <w:bookmarkEnd w:id="290"/>
      <w:bookmarkEnd w:id="291"/>
      <w:bookmarkEnd w:id="292"/>
      <w:bookmarkEnd w:id="293"/>
    </w:p>
    <w:p w14:paraId="19CE2034" w14:textId="5DF954EE" w:rsidR="003163E6" w:rsidRPr="003163E6" w:rsidRDefault="003163E6" w:rsidP="003163E6">
      <w:pPr>
        <w:keepLines/>
        <w:spacing w:before="0" w:after="240"/>
        <w:rPr>
          <w:szCs w:val="24"/>
          <w:lang w:eastAsia="zh-CN"/>
        </w:rPr>
      </w:pPr>
      <w:r w:rsidRPr="003163E6">
        <w:rPr>
          <w:szCs w:val="24"/>
          <w:lang w:eastAsia="zh-CN"/>
        </w:rPr>
        <w:t xml:space="preserve">Each Business </w:t>
      </w:r>
      <w:r w:rsidR="00E73D1C">
        <w:rPr>
          <w:szCs w:val="24"/>
          <w:lang w:eastAsia="zh-CN"/>
        </w:rPr>
        <w:t xml:space="preserve">and System </w:t>
      </w:r>
      <w:r w:rsidRPr="003163E6">
        <w:rPr>
          <w:szCs w:val="24"/>
          <w:lang w:eastAsia="zh-CN"/>
        </w:rPr>
        <w:t xml:space="preserve">Risk </w:t>
      </w:r>
      <w:r w:rsidR="00A33C93">
        <w:rPr>
          <w:szCs w:val="24"/>
          <w:lang w:eastAsia="zh-CN"/>
        </w:rPr>
        <w:t>is</w:t>
      </w:r>
      <w:r w:rsidRPr="003163E6">
        <w:rPr>
          <w:szCs w:val="24"/>
          <w:lang w:eastAsia="zh-CN"/>
        </w:rPr>
        <w:t xml:space="preserve"> assigned an Ease-of-Fix value of Easy, Moderately Difficult, Very Difficult, or No Known Fix. The Ease-of-Fix value is an assessment of how difficult or easy it will be to complete reasonable and appropriate corrective actions required to close or reduce the impact of the vulnerability. The definitions in </w:t>
      </w:r>
      <w:r w:rsidR="00467E0E">
        <w:rPr>
          <w:szCs w:val="24"/>
          <w:lang w:eastAsia="zh-CN"/>
        </w:rPr>
        <w:t xml:space="preserve">Table 2 </w:t>
      </w:r>
      <w:r w:rsidRPr="003163E6">
        <w:rPr>
          <w:szCs w:val="24"/>
          <w:lang w:eastAsia="zh-CN"/>
        </w:rPr>
        <w:t>apply to the Ease-of-Fix values.</w:t>
      </w:r>
    </w:p>
    <w:p w14:paraId="13B63646" w14:textId="77777777" w:rsidR="003163E6" w:rsidRPr="007243F0" w:rsidRDefault="003163E6" w:rsidP="0001275F">
      <w:pPr>
        <w:pStyle w:val="TableCaption"/>
      </w:pPr>
      <w:bookmarkStart w:id="294" w:name="_Ref240786530"/>
      <w:bookmarkStart w:id="295" w:name="_Toc377490973"/>
      <w:bookmarkStart w:id="296" w:name="_Toc391851252"/>
      <w:bookmarkStart w:id="297" w:name="_Toc392758561"/>
      <w:bookmarkStart w:id="298" w:name="_Toc392758731"/>
      <w:bookmarkStart w:id="299" w:name="_Toc392772137"/>
      <w:bookmarkStart w:id="300" w:name="_Toc392833088"/>
      <w:r w:rsidRPr="007243F0">
        <w:t xml:space="preserve">Table </w:t>
      </w:r>
      <w:bookmarkEnd w:id="294"/>
      <w:r w:rsidR="008B59F9" w:rsidRPr="007243F0">
        <w:t>2</w:t>
      </w:r>
      <w:r w:rsidRPr="007243F0">
        <w:t>. Ease-of-Fix Definitions</w:t>
      </w:r>
      <w:bookmarkEnd w:id="295"/>
      <w:bookmarkEnd w:id="296"/>
      <w:bookmarkEnd w:id="297"/>
      <w:bookmarkEnd w:id="298"/>
      <w:bookmarkEnd w:id="299"/>
      <w:bookmarkEnd w:id="300"/>
    </w:p>
    <w:tbl>
      <w:tblPr>
        <w:tblW w:w="933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20"/>
        <w:gridCol w:w="7713"/>
      </w:tblGrid>
      <w:tr w:rsidR="003163E6" w:rsidRPr="003163E6" w14:paraId="0C07341F" w14:textId="77777777" w:rsidTr="0001275F">
        <w:trPr>
          <w:tblHeader/>
          <w:jc w:val="center"/>
        </w:trPr>
        <w:tc>
          <w:tcPr>
            <w:tcW w:w="1620" w:type="dxa"/>
            <w:tcBorders>
              <w:top w:val="single" w:sz="4" w:space="0" w:color="auto"/>
              <w:bottom w:val="single" w:sz="6" w:space="0" w:color="auto"/>
              <w:right w:val="single" w:sz="6" w:space="0" w:color="auto"/>
            </w:tcBorders>
            <w:shd w:val="clear" w:color="auto" w:fill="C6D9F1" w:themeFill="text2" w:themeFillTint="33"/>
            <w:vAlign w:val="center"/>
          </w:tcPr>
          <w:p w14:paraId="504CC491" w14:textId="77777777" w:rsidR="003163E6" w:rsidRPr="003163E6" w:rsidRDefault="003163E6" w:rsidP="0001275F">
            <w:pPr>
              <w:pStyle w:val="TableColumnHeading"/>
            </w:pPr>
            <w:r w:rsidRPr="003163E6">
              <w:t>Rating</w:t>
            </w:r>
          </w:p>
        </w:tc>
        <w:tc>
          <w:tcPr>
            <w:tcW w:w="7713" w:type="dxa"/>
            <w:tcBorders>
              <w:top w:val="single" w:sz="4" w:space="0" w:color="auto"/>
              <w:left w:val="single" w:sz="6" w:space="0" w:color="auto"/>
              <w:bottom w:val="single" w:sz="6" w:space="0" w:color="auto"/>
            </w:tcBorders>
            <w:shd w:val="clear" w:color="auto" w:fill="C6D9F1" w:themeFill="text2" w:themeFillTint="33"/>
            <w:vAlign w:val="center"/>
          </w:tcPr>
          <w:p w14:paraId="2C1DBDCD" w14:textId="77777777" w:rsidR="003163E6" w:rsidRPr="003163E6" w:rsidRDefault="003163E6" w:rsidP="0001275F">
            <w:pPr>
              <w:pStyle w:val="TableColumnHeading"/>
            </w:pPr>
            <w:r w:rsidRPr="003163E6">
              <w:t>Definition of Ease-of-Fix Rating</w:t>
            </w:r>
          </w:p>
        </w:tc>
      </w:tr>
      <w:tr w:rsidR="003163E6" w:rsidRPr="003163E6" w14:paraId="1EF9D0B3" w14:textId="77777777" w:rsidTr="003163E6">
        <w:trPr>
          <w:jc w:val="center"/>
        </w:trPr>
        <w:tc>
          <w:tcPr>
            <w:tcW w:w="1620" w:type="dxa"/>
            <w:tcBorders>
              <w:top w:val="single" w:sz="6" w:space="0" w:color="auto"/>
            </w:tcBorders>
          </w:tcPr>
          <w:p w14:paraId="0B674A27" w14:textId="77777777" w:rsidR="003163E6" w:rsidRPr="0001275F" w:rsidRDefault="003163E6" w:rsidP="0001275F">
            <w:pPr>
              <w:pStyle w:val="TableText"/>
              <w:rPr>
                <w:b/>
              </w:rPr>
            </w:pPr>
            <w:r w:rsidRPr="0001275F">
              <w:rPr>
                <w:b/>
              </w:rPr>
              <w:t>Easy</w:t>
            </w:r>
          </w:p>
        </w:tc>
        <w:tc>
          <w:tcPr>
            <w:tcW w:w="7713" w:type="dxa"/>
            <w:tcBorders>
              <w:top w:val="single" w:sz="6" w:space="0" w:color="auto"/>
            </w:tcBorders>
          </w:tcPr>
          <w:p w14:paraId="14947930" w14:textId="77777777" w:rsidR="003163E6" w:rsidRPr="003163E6" w:rsidRDefault="003163E6" w:rsidP="0001275F">
            <w:pPr>
              <w:pStyle w:val="TableText"/>
            </w:pPr>
            <w:r w:rsidRPr="003163E6">
              <w:t>The corrective action(s) can be completed quickly with minimal resources and without causing disruption to the system, or data</w:t>
            </w:r>
            <w:r w:rsidR="00C454BE">
              <w:t>.</w:t>
            </w:r>
          </w:p>
        </w:tc>
      </w:tr>
      <w:tr w:rsidR="003163E6" w:rsidRPr="003163E6" w14:paraId="6A67DCCC" w14:textId="77777777" w:rsidTr="003163E6">
        <w:trPr>
          <w:jc w:val="center"/>
        </w:trPr>
        <w:tc>
          <w:tcPr>
            <w:tcW w:w="1620" w:type="dxa"/>
          </w:tcPr>
          <w:p w14:paraId="70C82796" w14:textId="77777777" w:rsidR="003163E6" w:rsidRPr="0001275F" w:rsidRDefault="003163E6" w:rsidP="0001275F">
            <w:pPr>
              <w:pStyle w:val="TableText"/>
              <w:rPr>
                <w:b/>
              </w:rPr>
            </w:pPr>
            <w:r w:rsidRPr="0001275F">
              <w:rPr>
                <w:b/>
              </w:rPr>
              <w:t>Moderately Difficult</w:t>
            </w:r>
          </w:p>
        </w:tc>
        <w:tc>
          <w:tcPr>
            <w:tcW w:w="7713" w:type="dxa"/>
          </w:tcPr>
          <w:p w14:paraId="49A3870C" w14:textId="77777777" w:rsidR="00E6785A" w:rsidRPr="007243F0" w:rsidRDefault="003163E6" w:rsidP="0001275F">
            <w:pPr>
              <w:pStyle w:val="TableTextBullet"/>
            </w:pPr>
            <w:r w:rsidRPr="007243F0">
              <w:t>Remediation efforts will likely cause a noticeable service disruption</w:t>
            </w:r>
            <w:r w:rsidR="00E6785A">
              <w:t>.</w:t>
            </w:r>
          </w:p>
          <w:p w14:paraId="2180C462" w14:textId="77777777" w:rsidR="003163E6" w:rsidRPr="007243F0" w:rsidRDefault="003163E6" w:rsidP="0001275F">
            <w:pPr>
              <w:pStyle w:val="TableTextBullet"/>
            </w:pPr>
            <w:r w:rsidRPr="007243F0">
              <w:t>A vendor patch or major configuration change may be required to close the vulnerability.</w:t>
            </w:r>
          </w:p>
          <w:p w14:paraId="63FAA217" w14:textId="77777777" w:rsidR="003163E6" w:rsidRPr="004A6025" w:rsidRDefault="003163E6" w:rsidP="0001275F">
            <w:pPr>
              <w:pStyle w:val="TableTextBullet"/>
            </w:pPr>
            <w:r w:rsidRPr="004A6025">
              <w:t>An upgrade to software may be required to address the impact severity</w:t>
            </w:r>
            <w:r w:rsidR="004A6025">
              <w:t>.</w:t>
            </w:r>
          </w:p>
          <w:p w14:paraId="212938EE" w14:textId="77777777" w:rsidR="003163E6" w:rsidRPr="007243F0" w:rsidRDefault="003163E6" w:rsidP="0001275F">
            <w:pPr>
              <w:pStyle w:val="TableTextBullet"/>
            </w:pPr>
            <w:r w:rsidRPr="004A6025">
              <w:t>The system may require a reconfiguration to mitigate the threat exposure</w:t>
            </w:r>
            <w:r w:rsidR="004A6025">
              <w:t>.</w:t>
            </w:r>
          </w:p>
          <w:p w14:paraId="4579BD81" w14:textId="77777777" w:rsidR="003163E6" w:rsidRPr="00E6785A" w:rsidRDefault="003163E6" w:rsidP="0001275F">
            <w:pPr>
              <w:pStyle w:val="TableTextBullet"/>
            </w:pPr>
            <w:r w:rsidRPr="007243F0">
              <w:t>Corrective action may require construction or significant alterations to the manner in which business is undertaken</w:t>
            </w:r>
            <w:r w:rsidR="004A6025">
              <w:t>.</w:t>
            </w:r>
          </w:p>
        </w:tc>
      </w:tr>
      <w:tr w:rsidR="003163E6" w:rsidRPr="003163E6" w14:paraId="21406354" w14:textId="77777777" w:rsidTr="003163E6">
        <w:trPr>
          <w:jc w:val="center"/>
        </w:trPr>
        <w:tc>
          <w:tcPr>
            <w:tcW w:w="1620" w:type="dxa"/>
            <w:tcBorders>
              <w:top w:val="single" w:sz="6" w:space="0" w:color="auto"/>
              <w:left w:val="single" w:sz="4" w:space="0" w:color="auto"/>
              <w:bottom w:val="single" w:sz="6" w:space="0" w:color="auto"/>
              <w:right w:val="single" w:sz="6" w:space="0" w:color="auto"/>
            </w:tcBorders>
          </w:tcPr>
          <w:p w14:paraId="2D8E5D45" w14:textId="77777777" w:rsidR="003163E6" w:rsidRPr="0001275F" w:rsidRDefault="003163E6" w:rsidP="0001275F">
            <w:pPr>
              <w:pStyle w:val="TableText"/>
              <w:rPr>
                <w:b/>
              </w:rPr>
            </w:pPr>
            <w:r w:rsidRPr="0001275F">
              <w:rPr>
                <w:b/>
              </w:rPr>
              <w:t>Very Difficult</w:t>
            </w:r>
          </w:p>
        </w:tc>
        <w:tc>
          <w:tcPr>
            <w:tcW w:w="7713" w:type="dxa"/>
            <w:tcBorders>
              <w:top w:val="single" w:sz="6" w:space="0" w:color="auto"/>
              <w:left w:val="single" w:sz="6" w:space="0" w:color="auto"/>
              <w:bottom w:val="single" w:sz="6" w:space="0" w:color="auto"/>
              <w:right w:val="single" w:sz="4" w:space="0" w:color="auto"/>
            </w:tcBorders>
          </w:tcPr>
          <w:p w14:paraId="499CEDC4" w14:textId="77777777" w:rsidR="003163E6" w:rsidRPr="004A6025" w:rsidRDefault="003163E6" w:rsidP="0001275F">
            <w:pPr>
              <w:pStyle w:val="TableTextBullet"/>
            </w:pPr>
            <w:r w:rsidRPr="007243F0">
              <w:t xml:space="preserve">The high risk of substantial service disruption makes it impractical to complete the corrective action for </w:t>
            </w:r>
            <w:r w:rsidR="00F24237" w:rsidRPr="004A6025">
              <w:t xml:space="preserve">ACA </w:t>
            </w:r>
            <w:r w:rsidRPr="004A6025">
              <w:t>systems without careful scheduling</w:t>
            </w:r>
            <w:r w:rsidR="004A6025">
              <w:t>.</w:t>
            </w:r>
          </w:p>
          <w:p w14:paraId="245A5FE8" w14:textId="77777777" w:rsidR="003163E6" w:rsidRPr="004A6025" w:rsidRDefault="003163E6" w:rsidP="0001275F">
            <w:pPr>
              <w:pStyle w:val="TableTextBullet"/>
            </w:pPr>
            <w:r w:rsidRPr="004A6025">
              <w:t>An obscure, hard-to-find vendor patch may be required to close the vulnerability</w:t>
            </w:r>
            <w:r w:rsidR="004A6025">
              <w:t>.</w:t>
            </w:r>
          </w:p>
          <w:p w14:paraId="3A1E09BE" w14:textId="77777777" w:rsidR="003163E6" w:rsidRPr="004A6025" w:rsidRDefault="003163E6" w:rsidP="0001275F">
            <w:pPr>
              <w:pStyle w:val="TableTextBullet"/>
            </w:pPr>
            <w:r w:rsidRPr="004A6025">
              <w:t>Significant, time-consuming configuration changes may be required to address the threat exposure or impact severity</w:t>
            </w:r>
            <w:r w:rsidR="004A6025">
              <w:t>.</w:t>
            </w:r>
          </w:p>
          <w:p w14:paraId="2D689C49" w14:textId="77777777" w:rsidR="003163E6" w:rsidRPr="004A6025" w:rsidRDefault="003163E6" w:rsidP="0001275F">
            <w:pPr>
              <w:pStyle w:val="TableTextBullet"/>
            </w:pPr>
            <w:r w:rsidRPr="004A6025">
              <w:t xml:space="preserve">Corrective action requires major construction or redesign of an entire </w:t>
            </w:r>
            <w:r w:rsidR="00F24237" w:rsidRPr="004A6025">
              <w:t xml:space="preserve">ACA </w:t>
            </w:r>
            <w:r w:rsidRPr="004A6025">
              <w:t>process</w:t>
            </w:r>
            <w:r w:rsidR="004A6025">
              <w:t>.</w:t>
            </w:r>
          </w:p>
        </w:tc>
      </w:tr>
      <w:tr w:rsidR="003163E6" w:rsidRPr="003163E6" w14:paraId="7A818FDE" w14:textId="77777777" w:rsidTr="003163E6">
        <w:trPr>
          <w:jc w:val="center"/>
        </w:trPr>
        <w:tc>
          <w:tcPr>
            <w:tcW w:w="1620" w:type="dxa"/>
            <w:tcBorders>
              <w:top w:val="single" w:sz="6" w:space="0" w:color="auto"/>
              <w:left w:val="single" w:sz="4" w:space="0" w:color="auto"/>
              <w:bottom w:val="single" w:sz="4" w:space="0" w:color="auto"/>
              <w:right w:val="single" w:sz="6" w:space="0" w:color="auto"/>
            </w:tcBorders>
          </w:tcPr>
          <w:p w14:paraId="3E2F59F1" w14:textId="77777777" w:rsidR="003163E6" w:rsidRPr="0001275F" w:rsidRDefault="003163E6" w:rsidP="0001275F">
            <w:pPr>
              <w:pStyle w:val="TableText"/>
              <w:rPr>
                <w:b/>
              </w:rPr>
            </w:pPr>
            <w:r w:rsidRPr="0001275F">
              <w:rPr>
                <w:b/>
              </w:rPr>
              <w:t>No Known Fix</w:t>
            </w:r>
          </w:p>
        </w:tc>
        <w:tc>
          <w:tcPr>
            <w:tcW w:w="7713" w:type="dxa"/>
            <w:tcBorders>
              <w:top w:val="single" w:sz="6" w:space="0" w:color="auto"/>
              <w:left w:val="single" w:sz="6" w:space="0" w:color="auto"/>
              <w:bottom w:val="single" w:sz="4" w:space="0" w:color="auto"/>
              <w:right w:val="single" w:sz="4" w:space="0" w:color="auto"/>
            </w:tcBorders>
          </w:tcPr>
          <w:p w14:paraId="399A56E1" w14:textId="77777777" w:rsidR="003163E6" w:rsidRPr="007243F0" w:rsidRDefault="003163E6" w:rsidP="0001275F">
            <w:pPr>
              <w:pStyle w:val="TableText"/>
            </w:pPr>
            <w:r w:rsidRPr="007243F0">
              <w:t xml:space="preserve">No known solution to the problem currently exists. The Risk may require the </w:t>
            </w:r>
            <w:r w:rsidR="00F24237" w:rsidRPr="007243F0">
              <w:rPr>
                <w:caps/>
              </w:rPr>
              <w:t>ae</w:t>
            </w:r>
            <w:r w:rsidRPr="007243F0">
              <w:t xml:space="preserve"> to:</w:t>
            </w:r>
          </w:p>
          <w:p w14:paraId="7103D7E4" w14:textId="77777777" w:rsidR="003163E6" w:rsidRPr="007243F0" w:rsidRDefault="003163E6" w:rsidP="0001275F">
            <w:pPr>
              <w:pStyle w:val="TableTextBullet"/>
              <w:tabs>
                <w:tab w:val="clear" w:pos="149"/>
                <w:tab w:val="num" w:pos="509"/>
              </w:tabs>
              <w:ind w:left="509" w:hanging="180"/>
            </w:pPr>
            <w:r w:rsidRPr="007243F0">
              <w:t>Discontinue use of the software or protocol</w:t>
            </w:r>
          </w:p>
          <w:p w14:paraId="3B7E4415" w14:textId="77777777" w:rsidR="003163E6" w:rsidRPr="004A6025" w:rsidRDefault="003163E6" w:rsidP="0001275F">
            <w:pPr>
              <w:pStyle w:val="TableTextBullet"/>
              <w:tabs>
                <w:tab w:val="clear" w:pos="149"/>
                <w:tab w:val="num" w:pos="509"/>
              </w:tabs>
              <w:ind w:left="509" w:hanging="180"/>
            </w:pPr>
            <w:r w:rsidRPr="004A6025">
              <w:t>Isolate the information system within the enterprise, thereby eliminating reliance on the system</w:t>
            </w:r>
          </w:p>
          <w:p w14:paraId="7606B603" w14:textId="77777777" w:rsidR="003163E6" w:rsidRPr="004A6025" w:rsidRDefault="003163E6" w:rsidP="0001275F">
            <w:pPr>
              <w:pStyle w:val="TableText"/>
            </w:pPr>
            <w:r w:rsidRPr="004A6025">
              <w:t xml:space="preserve">In some cases, the vulnerability is due to a design-level flaw that cannot be resolved through the application of vendor patches or the reconfiguration of the system. If the system is critical and must be used to support on-going </w:t>
            </w:r>
            <w:r w:rsidR="00F24237" w:rsidRPr="004A6025">
              <w:t xml:space="preserve">ACA </w:t>
            </w:r>
            <w:r w:rsidRPr="004A6025">
              <w:t xml:space="preserve">functions, </w:t>
            </w:r>
            <w:r w:rsidR="00B37B8F" w:rsidRPr="00B37B8F">
              <w:t xml:space="preserve">the AE shall conduct, at a minimum, quarterly </w:t>
            </w:r>
            <w:r w:rsidR="00B87FC0" w:rsidRPr="00B37B8F">
              <w:t>monitoring</w:t>
            </w:r>
            <w:r w:rsidR="00B37B8F" w:rsidRPr="00B37B8F">
              <w:t>, which AE Management shall review,</w:t>
            </w:r>
            <w:r w:rsidRPr="004A6025">
              <w:t xml:space="preserve"> to validate that security incidents have not occurred</w:t>
            </w:r>
          </w:p>
        </w:tc>
      </w:tr>
    </w:tbl>
    <w:p w14:paraId="57791E60" w14:textId="77777777" w:rsidR="007243F0" w:rsidRDefault="007243F0" w:rsidP="0001275F">
      <w:pPr>
        <w:pStyle w:val="LineSpacer"/>
      </w:pPr>
      <w:bookmarkStart w:id="301" w:name="_Toc377490963"/>
      <w:bookmarkStart w:id="302" w:name="_Toc377657797"/>
    </w:p>
    <w:p w14:paraId="5C8F23E9" w14:textId="46F82459" w:rsidR="00E42B8F" w:rsidRPr="00E42B8F" w:rsidRDefault="00BA6D9F" w:rsidP="00BA6D9F">
      <w:pPr>
        <w:pStyle w:val="SampleReportHeading3"/>
        <w:numPr>
          <w:ilvl w:val="0"/>
          <w:numId w:val="0"/>
        </w:numPr>
        <w:ind w:left="900"/>
      </w:pPr>
      <w:r>
        <w:t xml:space="preserve">3.2.3   </w:t>
      </w:r>
      <w:r w:rsidR="00957FF3" w:rsidRPr="00EC56E3">
        <w:t>Estimated Work Effort Assessment</w:t>
      </w:r>
    </w:p>
    <w:bookmarkEnd w:id="301"/>
    <w:bookmarkEnd w:id="302"/>
    <w:p w14:paraId="7A619614" w14:textId="4E04652C" w:rsidR="003163E6" w:rsidRPr="003163E6" w:rsidRDefault="003163E6" w:rsidP="003163E6">
      <w:pPr>
        <w:keepNext/>
        <w:spacing w:before="0" w:after="240"/>
        <w:rPr>
          <w:szCs w:val="24"/>
          <w:lang w:eastAsia="zh-CN"/>
        </w:rPr>
      </w:pPr>
      <w:r w:rsidRPr="003163E6">
        <w:rPr>
          <w:szCs w:val="24"/>
          <w:lang w:eastAsia="zh-CN"/>
        </w:rPr>
        <w:t xml:space="preserve">Each Business </w:t>
      </w:r>
      <w:r w:rsidR="00E73D1C">
        <w:rPr>
          <w:szCs w:val="24"/>
          <w:lang w:eastAsia="zh-CN"/>
        </w:rPr>
        <w:t xml:space="preserve">and System </w:t>
      </w:r>
      <w:r w:rsidRPr="003163E6">
        <w:rPr>
          <w:szCs w:val="24"/>
          <w:lang w:eastAsia="zh-CN"/>
        </w:rPr>
        <w:t xml:space="preserve">Risk has been assigned an Estimated Work Effort value of Minimal, Moderate, Substantial, or Unknown. The Estimated Work Effort value is an assessment of the extent of resources required to complete reasonable and appropriate corrective actions. </w:t>
      </w:r>
      <w:r w:rsidR="00D948D6">
        <w:rPr>
          <w:szCs w:val="24"/>
          <w:lang w:eastAsia="zh-CN"/>
        </w:rPr>
        <w:t>This value provides input for assisting in the calculatin</w:t>
      </w:r>
      <w:r w:rsidR="00843E4A">
        <w:rPr>
          <w:szCs w:val="24"/>
          <w:lang w:eastAsia="zh-CN"/>
        </w:rPr>
        <w:t>g</w:t>
      </w:r>
      <w:r w:rsidR="00D948D6">
        <w:rPr>
          <w:szCs w:val="24"/>
          <w:lang w:eastAsia="zh-CN"/>
        </w:rPr>
        <w:t xml:space="preserve"> of “Resources </w:t>
      </w:r>
      <w:r w:rsidR="00B87FC0">
        <w:rPr>
          <w:szCs w:val="24"/>
          <w:lang w:eastAsia="zh-CN"/>
        </w:rPr>
        <w:t>required</w:t>
      </w:r>
      <w:r w:rsidR="000616D1">
        <w:rPr>
          <w:szCs w:val="24"/>
          <w:lang w:eastAsia="zh-CN"/>
        </w:rPr>
        <w:t>”</w:t>
      </w:r>
      <w:r w:rsidR="00D948D6">
        <w:rPr>
          <w:szCs w:val="24"/>
          <w:lang w:eastAsia="zh-CN"/>
        </w:rPr>
        <w:t xml:space="preserve"> in the P</w:t>
      </w:r>
      <w:r w:rsidR="007243F0">
        <w:rPr>
          <w:szCs w:val="24"/>
          <w:lang w:eastAsia="zh-CN"/>
        </w:rPr>
        <w:t>lan of Action &amp; Milestones (P</w:t>
      </w:r>
      <w:r w:rsidR="00D948D6">
        <w:rPr>
          <w:szCs w:val="24"/>
          <w:lang w:eastAsia="zh-CN"/>
        </w:rPr>
        <w:t>OA&amp;M</w:t>
      </w:r>
      <w:r w:rsidR="007243F0">
        <w:rPr>
          <w:szCs w:val="24"/>
          <w:lang w:eastAsia="zh-CN"/>
        </w:rPr>
        <w:t>)</w:t>
      </w:r>
      <w:r w:rsidR="00D948D6">
        <w:rPr>
          <w:szCs w:val="24"/>
          <w:lang w:eastAsia="zh-CN"/>
        </w:rPr>
        <w:t>.</w:t>
      </w:r>
      <w:r w:rsidR="00D948D6" w:rsidRPr="00D948D6">
        <w:rPr>
          <w:szCs w:val="24"/>
          <w:lang w:eastAsia="zh-CN"/>
        </w:rPr>
        <w:t xml:space="preserve"> </w:t>
      </w:r>
      <w:r w:rsidRPr="003163E6">
        <w:rPr>
          <w:szCs w:val="24"/>
          <w:lang w:eastAsia="zh-CN"/>
        </w:rPr>
        <w:t xml:space="preserve">The definitions in </w:t>
      </w:r>
      <w:r w:rsidR="00467E0E">
        <w:rPr>
          <w:szCs w:val="24"/>
          <w:lang w:eastAsia="zh-CN"/>
        </w:rPr>
        <w:t xml:space="preserve">Table 3 </w:t>
      </w:r>
      <w:r w:rsidRPr="003163E6">
        <w:rPr>
          <w:szCs w:val="24"/>
          <w:lang w:eastAsia="zh-CN"/>
        </w:rPr>
        <w:t>apply to the Estimated Work Effort values.</w:t>
      </w:r>
    </w:p>
    <w:p w14:paraId="0CC787D0" w14:textId="77777777" w:rsidR="003163E6" w:rsidRPr="007243F0" w:rsidRDefault="003163E6" w:rsidP="0001275F">
      <w:pPr>
        <w:pStyle w:val="TableCaption"/>
      </w:pPr>
      <w:bookmarkStart w:id="303" w:name="_Ref240786671"/>
      <w:bookmarkStart w:id="304" w:name="_Toc377490974"/>
      <w:bookmarkStart w:id="305" w:name="_Toc391851253"/>
      <w:bookmarkStart w:id="306" w:name="_Toc392758562"/>
      <w:bookmarkStart w:id="307" w:name="_Toc392758732"/>
      <w:bookmarkStart w:id="308" w:name="_Toc392772138"/>
      <w:bookmarkStart w:id="309" w:name="_Toc392833089"/>
      <w:r w:rsidRPr="007243F0">
        <w:t xml:space="preserve">Table </w:t>
      </w:r>
      <w:bookmarkEnd w:id="303"/>
      <w:r w:rsidR="008B59F9" w:rsidRPr="007243F0">
        <w:t>3</w:t>
      </w:r>
      <w:r w:rsidRPr="007243F0">
        <w:t>. Estimated Work Effort Definitions</w:t>
      </w:r>
      <w:bookmarkEnd w:id="304"/>
      <w:bookmarkEnd w:id="305"/>
      <w:bookmarkEnd w:id="306"/>
      <w:bookmarkEnd w:id="307"/>
      <w:bookmarkEnd w:id="308"/>
      <w:bookmarkEnd w:id="309"/>
    </w:p>
    <w:tbl>
      <w:tblPr>
        <w:tblW w:w="93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20"/>
        <w:gridCol w:w="7727"/>
      </w:tblGrid>
      <w:tr w:rsidR="003163E6" w:rsidRPr="003163E6" w14:paraId="2F6A14D1" w14:textId="77777777" w:rsidTr="0001275F">
        <w:trPr>
          <w:tblHeader/>
          <w:jc w:val="center"/>
        </w:trPr>
        <w:tc>
          <w:tcPr>
            <w:tcW w:w="1620" w:type="dxa"/>
            <w:tcBorders>
              <w:top w:val="single" w:sz="4" w:space="0" w:color="auto"/>
              <w:bottom w:val="single" w:sz="6" w:space="0" w:color="auto"/>
              <w:right w:val="single" w:sz="6" w:space="0" w:color="auto"/>
            </w:tcBorders>
            <w:shd w:val="clear" w:color="auto" w:fill="C6D9F1" w:themeFill="text2" w:themeFillTint="33"/>
            <w:vAlign w:val="center"/>
          </w:tcPr>
          <w:p w14:paraId="5DB1E47E" w14:textId="77777777" w:rsidR="003163E6" w:rsidRPr="003163E6" w:rsidRDefault="003163E6" w:rsidP="0001275F">
            <w:pPr>
              <w:pStyle w:val="TableColumnHeading"/>
            </w:pPr>
            <w:r w:rsidRPr="003163E6">
              <w:t>Rating</w:t>
            </w:r>
          </w:p>
        </w:tc>
        <w:tc>
          <w:tcPr>
            <w:tcW w:w="7727" w:type="dxa"/>
            <w:tcBorders>
              <w:top w:val="single" w:sz="4" w:space="0" w:color="auto"/>
              <w:left w:val="single" w:sz="6" w:space="0" w:color="auto"/>
              <w:bottom w:val="single" w:sz="6" w:space="0" w:color="auto"/>
            </w:tcBorders>
            <w:shd w:val="clear" w:color="auto" w:fill="C6D9F1" w:themeFill="text2" w:themeFillTint="33"/>
            <w:vAlign w:val="center"/>
          </w:tcPr>
          <w:p w14:paraId="0C979CE1" w14:textId="77777777" w:rsidR="003163E6" w:rsidRPr="003163E6" w:rsidRDefault="003163E6" w:rsidP="0001275F">
            <w:pPr>
              <w:pStyle w:val="TableColumnHeading"/>
            </w:pPr>
            <w:r w:rsidRPr="003163E6">
              <w:t>Definition of Estimated Work Effort Rating</w:t>
            </w:r>
          </w:p>
        </w:tc>
      </w:tr>
      <w:tr w:rsidR="003163E6" w:rsidRPr="003163E6" w14:paraId="722DA12F" w14:textId="77777777" w:rsidTr="003163E6">
        <w:trPr>
          <w:cantSplit/>
          <w:jc w:val="center"/>
        </w:trPr>
        <w:tc>
          <w:tcPr>
            <w:tcW w:w="1620" w:type="dxa"/>
            <w:tcBorders>
              <w:top w:val="single" w:sz="6" w:space="0" w:color="auto"/>
              <w:bottom w:val="single" w:sz="6" w:space="0" w:color="auto"/>
              <w:right w:val="single" w:sz="4" w:space="0" w:color="auto"/>
            </w:tcBorders>
          </w:tcPr>
          <w:p w14:paraId="13AD6ECB" w14:textId="77777777" w:rsidR="003163E6" w:rsidRPr="0001275F" w:rsidRDefault="003163E6" w:rsidP="0001275F">
            <w:pPr>
              <w:pStyle w:val="TableText"/>
              <w:rPr>
                <w:b/>
              </w:rPr>
            </w:pPr>
            <w:r w:rsidRPr="0001275F">
              <w:rPr>
                <w:b/>
              </w:rPr>
              <w:t>Minimal</w:t>
            </w:r>
          </w:p>
        </w:tc>
        <w:tc>
          <w:tcPr>
            <w:tcW w:w="7727" w:type="dxa"/>
            <w:tcBorders>
              <w:top w:val="single" w:sz="6" w:space="0" w:color="auto"/>
              <w:left w:val="single" w:sz="4" w:space="0" w:color="auto"/>
              <w:bottom w:val="single" w:sz="6" w:space="0" w:color="auto"/>
            </w:tcBorders>
            <w:vAlign w:val="center"/>
          </w:tcPr>
          <w:p w14:paraId="7F80258D" w14:textId="77777777" w:rsidR="003163E6" w:rsidRPr="003163E6" w:rsidRDefault="003163E6" w:rsidP="0001275F">
            <w:pPr>
              <w:pStyle w:val="TableText"/>
            </w:pPr>
            <w:r w:rsidRPr="003163E6">
              <w:t xml:space="preserve">A limited investment of time </w:t>
            </w:r>
            <w:r w:rsidR="007243F0">
              <w:t>[</w:t>
            </w:r>
            <w:r w:rsidRPr="003163E6">
              <w:t xml:space="preserve">i.e., roughly three </w:t>
            </w:r>
            <w:r w:rsidR="007243F0">
              <w:t xml:space="preserve">(3) </w:t>
            </w:r>
            <w:r w:rsidRPr="003163E6">
              <w:t>days or less</w:t>
            </w:r>
            <w:r w:rsidR="007243F0">
              <w:t>]</w:t>
            </w:r>
            <w:r w:rsidRPr="003163E6">
              <w:t xml:space="preserve"> is required of a single individual to complete the corrective action(s)</w:t>
            </w:r>
            <w:r w:rsidR="00406805">
              <w:t>.</w:t>
            </w:r>
          </w:p>
        </w:tc>
      </w:tr>
      <w:tr w:rsidR="003163E6" w:rsidRPr="003163E6" w14:paraId="0109D78D" w14:textId="77777777" w:rsidTr="003163E6">
        <w:trPr>
          <w:cantSplit/>
          <w:jc w:val="center"/>
        </w:trPr>
        <w:tc>
          <w:tcPr>
            <w:tcW w:w="1620" w:type="dxa"/>
            <w:tcBorders>
              <w:top w:val="single" w:sz="6" w:space="0" w:color="auto"/>
              <w:bottom w:val="single" w:sz="6" w:space="0" w:color="auto"/>
              <w:right w:val="single" w:sz="6" w:space="0" w:color="auto"/>
            </w:tcBorders>
          </w:tcPr>
          <w:p w14:paraId="5B8D77CA" w14:textId="77777777" w:rsidR="003163E6" w:rsidRPr="0001275F" w:rsidRDefault="003163E6" w:rsidP="0001275F">
            <w:pPr>
              <w:pStyle w:val="TableText"/>
              <w:rPr>
                <w:b/>
              </w:rPr>
            </w:pPr>
            <w:r w:rsidRPr="0001275F">
              <w:rPr>
                <w:b/>
              </w:rPr>
              <w:t>Moderate</w:t>
            </w:r>
          </w:p>
        </w:tc>
        <w:tc>
          <w:tcPr>
            <w:tcW w:w="7727" w:type="dxa"/>
            <w:tcBorders>
              <w:top w:val="single" w:sz="6" w:space="0" w:color="auto"/>
              <w:left w:val="single" w:sz="6" w:space="0" w:color="auto"/>
              <w:bottom w:val="single" w:sz="6" w:space="0" w:color="auto"/>
            </w:tcBorders>
            <w:vAlign w:val="center"/>
          </w:tcPr>
          <w:p w14:paraId="5D3979FD" w14:textId="77777777" w:rsidR="003163E6" w:rsidRPr="003163E6" w:rsidRDefault="003163E6" w:rsidP="0001275F">
            <w:pPr>
              <w:pStyle w:val="TableText"/>
            </w:pPr>
            <w:r w:rsidRPr="003163E6">
              <w:t>A moderate time commitment, up to several weeks, is required of multiple personnel to complete all corrective actions</w:t>
            </w:r>
            <w:r w:rsidR="00406805">
              <w:t>.</w:t>
            </w:r>
          </w:p>
        </w:tc>
      </w:tr>
      <w:tr w:rsidR="003163E6" w:rsidRPr="003163E6" w14:paraId="0578A63B" w14:textId="77777777" w:rsidTr="003163E6">
        <w:trPr>
          <w:cantSplit/>
          <w:jc w:val="center"/>
        </w:trPr>
        <w:tc>
          <w:tcPr>
            <w:tcW w:w="1620" w:type="dxa"/>
            <w:tcBorders>
              <w:top w:val="single" w:sz="6" w:space="0" w:color="auto"/>
              <w:left w:val="single" w:sz="4" w:space="0" w:color="auto"/>
              <w:bottom w:val="single" w:sz="6" w:space="0" w:color="auto"/>
              <w:right w:val="single" w:sz="6" w:space="0" w:color="auto"/>
            </w:tcBorders>
          </w:tcPr>
          <w:p w14:paraId="719EDA44" w14:textId="77777777" w:rsidR="003163E6" w:rsidRPr="0001275F" w:rsidRDefault="003163E6" w:rsidP="0001275F">
            <w:pPr>
              <w:pStyle w:val="TableText"/>
              <w:rPr>
                <w:b/>
              </w:rPr>
            </w:pPr>
            <w:r w:rsidRPr="0001275F">
              <w:rPr>
                <w:b/>
              </w:rPr>
              <w:t>Substantial</w:t>
            </w:r>
          </w:p>
        </w:tc>
        <w:tc>
          <w:tcPr>
            <w:tcW w:w="7727" w:type="dxa"/>
            <w:tcBorders>
              <w:top w:val="single" w:sz="6" w:space="0" w:color="auto"/>
              <w:left w:val="single" w:sz="6" w:space="0" w:color="auto"/>
              <w:bottom w:val="single" w:sz="6" w:space="0" w:color="auto"/>
              <w:right w:val="single" w:sz="4" w:space="0" w:color="auto"/>
            </w:tcBorders>
          </w:tcPr>
          <w:p w14:paraId="76285CAF" w14:textId="77777777" w:rsidR="003163E6" w:rsidRPr="003163E6" w:rsidRDefault="003163E6" w:rsidP="0001275F">
            <w:pPr>
              <w:pStyle w:val="TableText"/>
            </w:pPr>
            <w:r w:rsidRPr="003163E6">
              <w:t>A significant time commitment, up to several months, is required of multiple personnel to complete all corrective actions. Substantial work efforts include the redesign and implementation of CMS network architecture and the implementation of new software, with associated documentation, testing, and training, across multiple CMS organizational units</w:t>
            </w:r>
            <w:r w:rsidR="007243F0">
              <w:t>.</w:t>
            </w:r>
          </w:p>
        </w:tc>
      </w:tr>
      <w:tr w:rsidR="003163E6" w:rsidRPr="003163E6" w14:paraId="2C213B99" w14:textId="77777777" w:rsidTr="003163E6">
        <w:trPr>
          <w:cantSplit/>
          <w:jc w:val="center"/>
        </w:trPr>
        <w:tc>
          <w:tcPr>
            <w:tcW w:w="1620" w:type="dxa"/>
            <w:tcBorders>
              <w:top w:val="single" w:sz="6" w:space="0" w:color="auto"/>
              <w:left w:val="single" w:sz="4" w:space="0" w:color="auto"/>
              <w:bottom w:val="single" w:sz="4" w:space="0" w:color="auto"/>
              <w:right w:val="single" w:sz="4" w:space="0" w:color="auto"/>
            </w:tcBorders>
          </w:tcPr>
          <w:p w14:paraId="008DD445" w14:textId="77777777" w:rsidR="003163E6" w:rsidRPr="0001275F" w:rsidRDefault="003163E6" w:rsidP="0001275F">
            <w:pPr>
              <w:pStyle w:val="TableText"/>
              <w:rPr>
                <w:b/>
              </w:rPr>
            </w:pPr>
            <w:r w:rsidRPr="0001275F">
              <w:rPr>
                <w:b/>
              </w:rPr>
              <w:t>Unknown</w:t>
            </w:r>
          </w:p>
        </w:tc>
        <w:tc>
          <w:tcPr>
            <w:tcW w:w="7727" w:type="dxa"/>
            <w:tcBorders>
              <w:top w:val="single" w:sz="6" w:space="0" w:color="auto"/>
              <w:left w:val="single" w:sz="4" w:space="0" w:color="auto"/>
              <w:bottom w:val="single" w:sz="4" w:space="0" w:color="auto"/>
              <w:right w:val="single" w:sz="4" w:space="0" w:color="auto"/>
            </w:tcBorders>
            <w:vAlign w:val="center"/>
          </w:tcPr>
          <w:p w14:paraId="5C14FC55" w14:textId="77777777" w:rsidR="003163E6" w:rsidRPr="003163E6" w:rsidRDefault="003163E6" w:rsidP="0001275F">
            <w:pPr>
              <w:pStyle w:val="TableText"/>
            </w:pPr>
            <w:r w:rsidRPr="003163E6">
              <w:t>The time necessary to reduce or eliminate the vulnerability is currently unknown</w:t>
            </w:r>
            <w:r w:rsidR="00406805">
              <w:t>.</w:t>
            </w:r>
          </w:p>
        </w:tc>
      </w:tr>
    </w:tbl>
    <w:p w14:paraId="11F81F0C" w14:textId="77777777" w:rsidR="00D37137" w:rsidRDefault="00D37137" w:rsidP="00EC56E3">
      <w:pPr>
        <w:pStyle w:val="Heading4"/>
        <w:numPr>
          <w:ilvl w:val="0"/>
          <w:numId w:val="0"/>
        </w:numPr>
        <w:sectPr w:rsidR="00D37137" w:rsidSect="00B42DAF">
          <w:pgSz w:w="12240" w:h="15840" w:code="1"/>
          <w:pgMar w:top="1440" w:right="1440" w:bottom="1440" w:left="1440" w:header="720" w:footer="720" w:gutter="0"/>
          <w:cols w:space="720"/>
          <w:titlePg/>
          <w:docGrid w:linePitch="360"/>
        </w:sectPr>
      </w:pPr>
      <w:bookmarkStart w:id="310" w:name="_Toc377490964"/>
      <w:bookmarkStart w:id="311" w:name="_Toc377657798"/>
    </w:p>
    <w:p w14:paraId="76CBC741" w14:textId="77777777" w:rsidR="00E42B8F" w:rsidRPr="00EC56E3" w:rsidRDefault="00AA352A" w:rsidP="0001275F">
      <w:pPr>
        <w:pStyle w:val="SampleReportHeading1"/>
      </w:pPr>
      <w:r>
        <w:rPr>
          <w:rStyle w:val="Heading4Char"/>
          <w:rFonts w:eastAsia="SimSun"/>
          <w:color w:val="auto"/>
        </w:rPr>
        <w:t>REPORT FINDINGS</w:t>
      </w:r>
    </w:p>
    <w:bookmarkEnd w:id="310"/>
    <w:bookmarkEnd w:id="311"/>
    <w:p w14:paraId="02A7F5CA" w14:textId="77777777" w:rsidR="00C26964" w:rsidRDefault="00C26964" w:rsidP="003163E6">
      <w:pPr>
        <w:spacing w:before="0" w:after="0"/>
      </w:pPr>
      <w:r>
        <w:rPr>
          <w:szCs w:val="24"/>
          <w:lang w:eastAsia="zh-CN"/>
        </w:rPr>
        <w:t>The report findings p</w:t>
      </w:r>
      <w:r w:rsidRPr="001720AB">
        <w:rPr>
          <w:szCs w:val="24"/>
          <w:lang w:eastAsia="zh-CN"/>
        </w:rPr>
        <w:t>rovide</w:t>
      </w:r>
      <w:r w:rsidR="001720AB" w:rsidRPr="001720AB">
        <w:rPr>
          <w:szCs w:val="24"/>
          <w:lang w:eastAsia="zh-CN"/>
        </w:rPr>
        <w:t xml:space="preserve"> a descriptive analysis of the vulnerabilities identified through the comprehensive SCA process. Each vulnerability is explained, specific risks to the continued operations of the system are identified, the impact of each risk is analyzed</w:t>
      </w:r>
      <w:r w:rsidR="00406805">
        <w:rPr>
          <w:szCs w:val="24"/>
          <w:lang w:eastAsia="zh-CN"/>
        </w:rPr>
        <w:t>,</w:t>
      </w:r>
      <w:r w:rsidR="001720AB" w:rsidRPr="001720AB">
        <w:rPr>
          <w:szCs w:val="24"/>
          <w:lang w:eastAsia="zh-CN"/>
        </w:rPr>
        <w:t xml:space="preserve"> and suggested corrective actions for closing or reducing the impact of each vulnerability </w:t>
      </w:r>
      <w:r w:rsidR="00406805">
        <w:rPr>
          <w:szCs w:val="24"/>
          <w:lang w:eastAsia="zh-CN"/>
        </w:rPr>
        <w:t>are</w:t>
      </w:r>
      <w:r w:rsidR="001720AB" w:rsidRPr="001720AB">
        <w:rPr>
          <w:szCs w:val="24"/>
          <w:lang w:eastAsia="zh-CN"/>
        </w:rPr>
        <w:t xml:space="preserve"> presented.</w:t>
      </w:r>
      <w:r w:rsidR="001720AB">
        <w:rPr>
          <w:szCs w:val="24"/>
          <w:lang w:eastAsia="zh-CN"/>
        </w:rPr>
        <w:t xml:space="preserve"> </w:t>
      </w:r>
      <w:r w:rsidR="003163E6" w:rsidRPr="003163E6">
        <w:rPr>
          <w:szCs w:val="24"/>
          <w:lang w:eastAsia="zh-CN"/>
        </w:rPr>
        <w:t xml:space="preserve">The vulnerabilities are ordered in a format that will enable the business </w:t>
      </w:r>
      <w:r w:rsidR="0065777D" w:rsidRPr="003163E6">
        <w:rPr>
          <w:szCs w:val="24"/>
          <w:lang w:eastAsia="zh-CN"/>
        </w:rPr>
        <w:t>owner</w:t>
      </w:r>
      <w:r w:rsidR="003163E6" w:rsidRPr="003163E6">
        <w:rPr>
          <w:szCs w:val="24"/>
          <w:lang w:eastAsia="zh-CN"/>
        </w:rPr>
        <w:t xml:space="preserve"> to develop an efficient and workable action plan to remediate all risks. The </w:t>
      </w:r>
      <w:r w:rsidR="00A509BD">
        <w:rPr>
          <w:szCs w:val="24"/>
          <w:lang w:eastAsia="zh-CN"/>
        </w:rPr>
        <w:t>Findings</w:t>
      </w:r>
      <w:r w:rsidR="003163E6" w:rsidRPr="003163E6">
        <w:rPr>
          <w:szCs w:val="24"/>
          <w:lang w:eastAsia="zh-CN"/>
        </w:rPr>
        <w:t xml:space="preserve"> are ordered first by </w:t>
      </w:r>
      <w:r w:rsidR="00E61710">
        <w:rPr>
          <w:szCs w:val="24"/>
          <w:lang w:eastAsia="zh-CN"/>
        </w:rPr>
        <w:t xml:space="preserve">Business </w:t>
      </w:r>
      <w:r w:rsidR="003163E6" w:rsidRPr="003163E6">
        <w:rPr>
          <w:szCs w:val="24"/>
          <w:lang w:eastAsia="zh-CN"/>
        </w:rPr>
        <w:t>Risk Level, from High Risk to Low Risk, and then by Estimated Work Effort, from Substantial to Minimal.</w:t>
      </w:r>
      <w:r w:rsidRPr="00C26964">
        <w:t xml:space="preserve"> </w:t>
      </w:r>
    </w:p>
    <w:p w14:paraId="008CEC87" w14:textId="77777777" w:rsidR="00C26964" w:rsidRDefault="00C26964" w:rsidP="003163E6">
      <w:pPr>
        <w:spacing w:before="0" w:after="0"/>
      </w:pPr>
    </w:p>
    <w:p w14:paraId="395A959E" w14:textId="77777777" w:rsidR="00D37137" w:rsidRPr="007F4D85" w:rsidRDefault="00C26964" w:rsidP="003163E6">
      <w:pPr>
        <w:spacing w:before="0" w:after="0"/>
        <w:rPr>
          <w:i/>
          <w:szCs w:val="24"/>
          <w:lang w:eastAsia="zh-CN"/>
        </w:rPr>
      </w:pPr>
      <w:r w:rsidRPr="007F4D85">
        <w:rPr>
          <w:i/>
          <w:szCs w:val="24"/>
          <w:lang w:eastAsia="zh-CN"/>
        </w:rPr>
        <w:t>(Table 1. &lt;Report Finding&gt;&lt;Short Title&gt; presents a</w:t>
      </w:r>
      <w:r>
        <w:rPr>
          <w:i/>
          <w:szCs w:val="24"/>
          <w:lang w:eastAsia="zh-CN"/>
        </w:rPr>
        <w:t xml:space="preserve"> </w:t>
      </w:r>
      <w:r w:rsidR="00B87FC0">
        <w:rPr>
          <w:i/>
          <w:szCs w:val="24"/>
          <w:lang w:eastAsia="zh-CN"/>
        </w:rPr>
        <w:t>table</w:t>
      </w:r>
      <w:r>
        <w:rPr>
          <w:i/>
          <w:szCs w:val="24"/>
          <w:lang w:eastAsia="zh-CN"/>
        </w:rPr>
        <w:t xml:space="preserve"> example to use for each </w:t>
      </w:r>
      <w:r w:rsidR="00B37B8F">
        <w:rPr>
          <w:i/>
          <w:szCs w:val="24"/>
          <w:lang w:eastAsia="zh-CN"/>
        </w:rPr>
        <w:t>vulnerability found</w:t>
      </w:r>
      <w:r>
        <w:rPr>
          <w:i/>
          <w:szCs w:val="24"/>
          <w:lang w:eastAsia="zh-CN"/>
        </w:rPr>
        <w:t xml:space="preserve"> during the SCA</w:t>
      </w:r>
      <w:r w:rsidRPr="007F4D85">
        <w:rPr>
          <w:i/>
          <w:szCs w:val="24"/>
          <w:lang w:eastAsia="zh-CN"/>
        </w:rPr>
        <w:t xml:space="preserve">.)  </w:t>
      </w:r>
    </w:p>
    <w:p w14:paraId="632A9D11" w14:textId="77777777" w:rsidR="00B40157" w:rsidRPr="007F4D85" w:rsidRDefault="00B40157" w:rsidP="003163E6">
      <w:pPr>
        <w:spacing w:before="0" w:after="0"/>
        <w:rPr>
          <w:i/>
          <w:szCs w:val="24"/>
          <w:lang w:eastAsia="zh-CN"/>
        </w:rPr>
      </w:pPr>
      <w:r w:rsidRPr="007F4D85">
        <w:rPr>
          <w:i/>
          <w:szCs w:val="24"/>
          <w:lang w:eastAsia="zh-CN"/>
        </w:rPr>
        <w:br w:type="page"/>
      </w:r>
    </w:p>
    <w:p w14:paraId="74D877A1" w14:textId="77777777" w:rsidR="00B40157" w:rsidRPr="003163E6" w:rsidRDefault="00C26964" w:rsidP="007F4D85">
      <w:pPr>
        <w:pStyle w:val="TableCaption"/>
        <w:sectPr w:rsidR="00B40157" w:rsidRPr="003163E6" w:rsidSect="00B42DAF">
          <w:pgSz w:w="12240" w:h="15840" w:code="1"/>
          <w:pgMar w:top="1440" w:right="1440" w:bottom="1440" w:left="1440" w:header="720" w:footer="720" w:gutter="0"/>
          <w:cols w:space="720"/>
          <w:titlePg/>
          <w:docGrid w:linePitch="360"/>
        </w:sectPr>
      </w:pPr>
      <w:r>
        <w:t>Table 1. &lt;Report Finding&gt;</w:t>
      </w:r>
      <w:r w:rsidRPr="00C26964">
        <w:t>&lt;Short Title&gt;</w:t>
      </w:r>
    </w:p>
    <w:tbl>
      <w:tblPr>
        <w:tblW w:w="9372" w:type="dxa"/>
        <w:jc w:val="center"/>
        <w:tblLayout w:type="fixed"/>
        <w:tblLook w:val="0000" w:firstRow="0" w:lastRow="0" w:firstColumn="0" w:lastColumn="0" w:noHBand="0" w:noVBand="0"/>
      </w:tblPr>
      <w:tblGrid>
        <w:gridCol w:w="2256"/>
        <w:gridCol w:w="804"/>
        <w:gridCol w:w="906"/>
        <w:gridCol w:w="5394"/>
        <w:gridCol w:w="12"/>
      </w:tblGrid>
      <w:tr w:rsidR="003163E6" w:rsidRPr="003163E6" w14:paraId="60B96DDE" w14:textId="77777777" w:rsidTr="003163E6">
        <w:trPr>
          <w:gridAfter w:val="1"/>
          <w:wAfter w:w="12" w:type="dxa"/>
          <w:trHeight w:val="720"/>
          <w:jc w:val="center"/>
        </w:trPr>
        <w:tc>
          <w:tcPr>
            <w:tcW w:w="3060" w:type="dxa"/>
            <w:gridSpan w:val="2"/>
            <w:tcBorders>
              <w:top w:val="single" w:sz="4" w:space="0" w:color="auto"/>
              <w:left w:val="single" w:sz="4" w:space="0" w:color="auto"/>
              <w:right w:val="single" w:sz="4" w:space="0" w:color="auto"/>
            </w:tcBorders>
            <w:shd w:val="clear" w:color="auto" w:fill="auto"/>
            <w:vAlign w:val="center"/>
          </w:tcPr>
          <w:p w14:paraId="2F724F41" w14:textId="77777777" w:rsidR="003163E6" w:rsidRPr="0001275F" w:rsidRDefault="009314B4" w:rsidP="0001275F">
            <w:pPr>
              <w:rPr>
                <w:b/>
                <w:caps/>
              </w:rPr>
            </w:pPr>
            <w:r w:rsidRPr="0001275F">
              <w:rPr>
                <w:b/>
              </w:rPr>
              <w:t xml:space="preserve">1. </w:t>
            </w:r>
            <w:r w:rsidR="00C26964">
              <w:rPr>
                <w:b/>
              </w:rPr>
              <w:t>&lt;</w:t>
            </w:r>
            <w:r w:rsidRPr="0001275F">
              <w:rPr>
                <w:b/>
              </w:rPr>
              <w:t>Report Finding</w:t>
            </w:r>
            <w:r w:rsidR="00C26964">
              <w:rPr>
                <w:b/>
              </w:rPr>
              <w:t>&gt;</w:t>
            </w:r>
          </w:p>
        </w:tc>
        <w:tc>
          <w:tcPr>
            <w:tcW w:w="6300" w:type="dxa"/>
            <w:gridSpan w:val="2"/>
            <w:tcBorders>
              <w:top w:val="single" w:sz="4" w:space="0" w:color="auto"/>
              <w:left w:val="single" w:sz="4" w:space="0" w:color="auto"/>
              <w:right w:val="single" w:sz="4" w:space="0" w:color="auto"/>
            </w:tcBorders>
            <w:vAlign w:val="center"/>
          </w:tcPr>
          <w:p w14:paraId="4F573C84" w14:textId="77777777" w:rsidR="003163E6" w:rsidRPr="003163E6" w:rsidRDefault="003163E6" w:rsidP="00F54F7E">
            <w:pPr>
              <w:widowControl w:val="0"/>
              <w:spacing w:before="60" w:after="60"/>
              <w:ind w:left="360" w:right="-144"/>
              <w:rPr>
                <w:rFonts w:ascii="Times New Roman Bold" w:eastAsia="Times New Roman" w:hAnsi="Times New Roman Bold"/>
                <w:b/>
                <w:snapToGrid w:val="0"/>
                <w:szCs w:val="24"/>
              </w:rPr>
            </w:pPr>
            <w:bookmarkStart w:id="312" w:name="_Toc377490966"/>
            <w:r w:rsidRPr="003163E6">
              <w:rPr>
                <w:rFonts w:ascii="Times New Roman Bold" w:eastAsia="Times New Roman" w:hAnsi="Times New Roman Bold"/>
                <w:b/>
                <w:snapToGrid w:val="0"/>
                <w:szCs w:val="24"/>
              </w:rPr>
              <w:t>&lt;Short Title&gt;</w:t>
            </w:r>
            <w:bookmarkEnd w:id="312"/>
          </w:p>
        </w:tc>
      </w:tr>
      <w:tr w:rsidR="003163E6" w:rsidRPr="003163E6" w14:paraId="7D360A26" w14:textId="77777777" w:rsidTr="003163E6">
        <w:trPr>
          <w:gridAfter w:val="1"/>
          <w:wAfter w:w="12" w:type="dxa"/>
          <w:trHeight w:val="20"/>
          <w:jc w:val="center"/>
        </w:trPr>
        <w:tc>
          <w:tcPr>
            <w:tcW w:w="9360" w:type="dxa"/>
            <w:gridSpan w:val="4"/>
            <w:tcBorders>
              <w:top w:val="single" w:sz="4" w:space="0" w:color="auto"/>
            </w:tcBorders>
            <w:shd w:val="clear" w:color="auto" w:fill="auto"/>
            <w:vAlign w:val="center"/>
          </w:tcPr>
          <w:p w14:paraId="44B8B64A" w14:textId="77777777" w:rsidR="003163E6" w:rsidRPr="007F4D85" w:rsidRDefault="003163E6" w:rsidP="003163E6">
            <w:pPr>
              <w:spacing w:before="0" w:after="0"/>
              <w:rPr>
                <w:sz w:val="16"/>
                <w:szCs w:val="16"/>
                <w:lang w:eastAsia="zh-CN"/>
              </w:rPr>
            </w:pPr>
          </w:p>
        </w:tc>
      </w:tr>
      <w:tr w:rsidR="003163E6" w:rsidRPr="003163E6" w14:paraId="606475DF" w14:textId="77777777" w:rsidTr="003163E6">
        <w:trPr>
          <w:gridAfter w:val="1"/>
          <w:wAfter w:w="12" w:type="dxa"/>
          <w:trHeight w:val="20"/>
          <w:jc w:val="center"/>
        </w:trPr>
        <w:tc>
          <w:tcPr>
            <w:tcW w:w="9360" w:type="dxa"/>
            <w:gridSpan w:val="4"/>
            <w:shd w:val="clear" w:color="auto" w:fill="D9D9D9"/>
          </w:tcPr>
          <w:p w14:paraId="1D3048C5" w14:textId="77777777" w:rsidR="003163E6" w:rsidRPr="003163E6" w:rsidRDefault="003163E6" w:rsidP="003163E6">
            <w:pPr>
              <w:rPr>
                <w:b/>
                <w:szCs w:val="24"/>
                <w:lang w:eastAsia="zh-CN"/>
              </w:rPr>
            </w:pPr>
            <w:r w:rsidRPr="003163E6">
              <w:rPr>
                <w:b/>
                <w:szCs w:val="24"/>
                <w:lang w:eastAsia="zh-CN"/>
              </w:rPr>
              <w:t>Applicable Standards:</w:t>
            </w:r>
          </w:p>
        </w:tc>
      </w:tr>
      <w:tr w:rsidR="003163E6" w:rsidRPr="003163E6" w14:paraId="38E3D12F" w14:textId="77777777" w:rsidTr="003163E6">
        <w:trPr>
          <w:trHeight w:val="20"/>
          <w:jc w:val="center"/>
        </w:trPr>
        <w:tc>
          <w:tcPr>
            <w:tcW w:w="3966" w:type="dxa"/>
            <w:gridSpan w:val="3"/>
          </w:tcPr>
          <w:p w14:paraId="090AD0B8" w14:textId="6FCCD2E5" w:rsidR="003163E6" w:rsidRPr="003163E6" w:rsidRDefault="003163E6" w:rsidP="006F1063">
            <w:pPr>
              <w:spacing w:after="0"/>
              <w:ind w:right="-4795"/>
              <w:rPr>
                <w:b/>
                <w:szCs w:val="24"/>
                <w:lang w:eastAsia="zh-CN"/>
              </w:rPr>
            </w:pPr>
            <w:r w:rsidRPr="003163E6">
              <w:rPr>
                <w:b/>
                <w:szCs w:val="24"/>
                <w:lang w:eastAsia="zh-CN"/>
              </w:rPr>
              <w:t>MARS-E Control Families:</w:t>
            </w:r>
          </w:p>
        </w:tc>
        <w:tc>
          <w:tcPr>
            <w:tcW w:w="5406" w:type="dxa"/>
            <w:gridSpan w:val="2"/>
          </w:tcPr>
          <w:p w14:paraId="7EF5DB1D" w14:textId="0F917FFD" w:rsidR="003163E6" w:rsidRPr="003163E6" w:rsidRDefault="003163E6" w:rsidP="003163E6">
            <w:pPr>
              <w:spacing w:after="0"/>
              <w:ind w:right="-4795"/>
              <w:rPr>
                <w:szCs w:val="24"/>
                <w:lang w:eastAsia="zh-CN"/>
              </w:rPr>
            </w:pPr>
            <w:r w:rsidRPr="003163E6">
              <w:rPr>
                <w:szCs w:val="24"/>
                <w:lang w:eastAsia="zh-CN"/>
              </w:rPr>
              <w:t xml:space="preserve">&lt;Security </w:t>
            </w:r>
            <w:r w:rsidR="006F1063">
              <w:rPr>
                <w:szCs w:val="24"/>
                <w:lang w:eastAsia="zh-CN"/>
              </w:rPr>
              <w:t xml:space="preserve">or Privacy </w:t>
            </w:r>
            <w:r w:rsidRPr="003163E6">
              <w:rPr>
                <w:szCs w:val="24"/>
                <w:lang w:eastAsia="zh-CN"/>
              </w:rPr>
              <w:t>Control&gt;</w:t>
            </w:r>
          </w:p>
        </w:tc>
      </w:tr>
      <w:tr w:rsidR="003163E6" w:rsidRPr="003163E6" w14:paraId="5845F10A" w14:textId="77777777" w:rsidTr="003163E6">
        <w:trPr>
          <w:trHeight w:val="20"/>
          <w:jc w:val="center"/>
        </w:trPr>
        <w:tc>
          <w:tcPr>
            <w:tcW w:w="2256" w:type="dxa"/>
          </w:tcPr>
          <w:p w14:paraId="16DCD669" w14:textId="77777777" w:rsidR="003163E6" w:rsidRPr="003163E6" w:rsidRDefault="003163E6" w:rsidP="003163E6">
            <w:pPr>
              <w:ind w:right="-4795"/>
              <w:rPr>
                <w:b/>
                <w:szCs w:val="24"/>
                <w:lang w:eastAsia="zh-CN"/>
              </w:rPr>
            </w:pPr>
            <w:r w:rsidRPr="003163E6">
              <w:rPr>
                <w:b/>
                <w:szCs w:val="24"/>
                <w:lang w:eastAsia="zh-CN"/>
              </w:rPr>
              <w:t>Control Number:</w:t>
            </w:r>
          </w:p>
        </w:tc>
        <w:tc>
          <w:tcPr>
            <w:tcW w:w="7116" w:type="dxa"/>
            <w:gridSpan w:val="4"/>
          </w:tcPr>
          <w:p w14:paraId="311A47EC" w14:textId="77777777" w:rsidR="003163E6" w:rsidRPr="003163E6" w:rsidRDefault="003163E6" w:rsidP="003163E6">
            <w:pPr>
              <w:ind w:right="-4795"/>
              <w:rPr>
                <w:szCs w:val="24"/>
                <w:lang w:eastAsia="zh-CN"/>
              </w:rPr>
            </w:pPr>
            <w:r w:rsidRPr="003163E6">
              <w:rPr>
                <w:szCs w:val="24"/>
                <w:lang w:eastAsia="zh-CN"/>
              </w:rPr>
              <w:t>&lt;Reference&gt;</w:t>
            </w:r>
          </w:p>
        </w:tc>
      </w:tr>
      <w:tr w:rsidR="003163E6" w:rsidRPr="003163E6" w14:paraId="53034EE0" w14:textId="77777777" w:rsidTr="003163E6">
        <w:trPr>
          <w:gridAfter w:val="1"/>
          <w:wAfter w:w="12" w:type="dxa"/>
          <w:trHeight w:val="20"/>
          <w:jc w:val="center"/>
        </w:trPr>
        <w:tc>
          <w:tcPr>
            <w:tcW w:w="9360" w:type="dxa"/>
            <w:gridSpan w:val="4"/>
            <w:shd w:val="clear" w:color="auto" w:fill="D9D9D9"/>
          </w:tcPr>
          <w:p w14:paraId="0E3CF157" w14:textId="77777777" w:rsidR="003163E6" w:rsidRPr="003163E6" w:rsidRDefault="00A81593" w:rsidP="00A81593">
            <w:pPr>
              <w:keepNext/>
              <w:tabs>
                <w:tab w:val="left" w:pos="1248"/>
              </w:tabs>
              <w:rPr>
                <w:b/>
                <w:szCs w:val="24"/>
                <w:lang w:eastAsia="zh-CN"/>
              </w:rPr>
            </w:pPr>
            <w:r>
              <w:rPr>
                <w:b/>
                <w:szCs w:val="24"/>
                <w:lang w:eastAsia="zh-CN"/>
              </w:rPr>
              <w:t xml:space="preserve">Business </w:t>
            </w:r>
            <w:r w:rsidR="003163E6" w:rsidRPr="003163E6">
              <w:rPr>
                <w:b/>
                <w:szCs w:val="24"/>
                <w:lang w:eastAsia="zh-CN"/>
              </w:rPr>
              <w:t>Risk Level: (High Risk, Moderate Risk, or Low Risk)</w:t>
            </w:r>
          </w:p>
        </w:tc>
      </w:tr>
      <w:tr w:rsidR="003163E6" w:rsidRPr="003163E6" w14:paraId="3160B15E" w14:textId="77777777" w:rsidTr="003163E6">
        <w:trPr>
          <w:gridAfter w:val="1"/>
          <w:wAfter w:w="12" w:type="dxa"/>
          <w:trHeight w:val="20"/>
          <w:jc w:val="center"/>
        </w:trPr>
        <w:tc>
          <w:tcPr>
            <w:tcW w:w="9360" w:type="dxa"/>
            <w:gridSpan w:val="4"/>
          </w:tcPr>
          <w:p w14:paraId="40F5D106" w14:textId="77777777" w:rsidR="003163E6" w:rsidRPr="003163E6" w:rsidRDefault="003163E6" w:rsidP="003163E6">
            <w:pPr>
              <w:rPr>
                <w:szCs w:val="24"/>
                <w:lang w:eastAsia="zh-CN"/>
              </w:rPr>
            </w:pPr>
            <w:r w:rsidRPr="003163E6">
              <w:rPr>
                <w:szCs w:val="24"/>
                <w:lang w:eastAsia="zh-CN"/>
              </w:rPr>
              <w:t>&lt;Risk Level&gt;</w:t>
            </w:r>
          </w:p>
        </w:tc>
      </w:tr>
      <w:tr w:rsidR="003163E6" w:rsidRPr="003163E6" w14:paraId="26281476" w14:textId="77777777" w:rsidTr="003163E6">
        <w:trPr>
          <w:gridAfter w:val="1"/>
          <w:wAfter w:w="12" w:type="dxa"/>
          <w:trHeight w:val="20"/>
          <w:jc w:val="center"/>
        </w:trPr>
        <w:tc>
          <w:tcPr>
            <w:tcW w:w="9360" w:type="dxa"/>
            <w:gridSpan w:val="4"/>
            <w:shd w:val="clear" w:color="auto" w:fill="D9D9D9"/>
          </w:tcPr>
          <w:p w14:paraId="658122FC" w14:textId="77777777" w:rsidR="003163E6" w:rsidRPr="003163E6" w:rsidRDefault="003163E6" w:rsidP="006E73C0">
            <w:pPr>
              <w:keepNext/>
              <w:tabs>
                <w:tab w:val="left" w:pos="1248"/>
              </w:tabs>
              <w:rPr>
                <w:b/>
                <w:szCs w:val="24"/>
                <w:lang w:eastAsia="zh-CN"/>
              </w:rPr>
            </w:pPr>
            <w:r w:rsidRPr="003163E6">
              <w:rPr>
                <w:b/>
                <w:szCs w:val="24"/>
                <w:lang w:eastAsia="zh-CN"/>
              </w:rPr>
              <w:t>Ease-of-Fix: (Easy, Moderately Difficult, Very Difficult, or No Known Fix)</w:t>
            </w:r>
          </w:p>
        </w:tc>
      </w:tr>
      <w:tr w:rsidR="003163E6" w:rsidRPr="003163E6" w14:paraId="716F5E2E" w14:textId="77777777" w:rsidTr="003163E6">
        <w:trPr>
          <w:gridAfter w:val="1"/>
          <w:wAfter w:w="12" w:type="dxa"/>
          <w:trHeight w:val="20"/>
          <w:jc w:val="center"/>
        </w:trPr>
        <w:tc>
          <w:tcPr>
            <w:tcW w:w="9360" w:type="dxa"/>
            <w:gridSpan w:val="4"/>
          </w:tcPr>
          <w:p w14:paraId="6AA5B075" w14:textId="77777777" w:rsidR="003163E6" w:rsidRPr="003163E6" w:rsidRDefault="003163E6" w:rsidP="003163E6">
            <w:pPr>
              <w:rPr>
                <w:szCs w:val="24"/>
                <w:lang w:eastAsia="zh-CN"/>
              </w:rPr>
            </w:pPr>
            <w:r w:rsidRPr="003163E6">
              <w:rPr>
                <w:szCs w:val="24"/>
                <w:lang w:eastAsia="zh-CN"/>
              </w:rPr>
              <w:t>&lt;Ease of Fix&gt;</w:t>
            </w:r>
          </w:p>
        </w:tc>
      </w:tr>
      <w:tr w:rsidR="003163E6" w:rsidRPr="003163E6" w14:paraId="4D2486B1" w14:textId="77777777" w:rsidTr="003163E6">
        <w:trPr>
          <w:gridAfter w:val="1"/>
          <w:wAfter w:w="12" w:type="dxa"/>
          <w:trHeight w:val="20"/>
          <w:jc w:val="center"/>
        </w:trPr>
        <w:tc>
          <w:tcPr>
            <w:tcW w:w="9360" w:type="dxa"/>
            <w:gridSpan w:val="4"/>
            <w:shd w:val="clear" w:color="auto" w:fill="D9D9D9"/>
          </w:tcPr>
          <w:p w14:paraId="587CF735" w14:textId="77777777" w:rsidR="003163E6" w:rsidRPr="003163E6" w:rsidRDefault="003163E6" w:rsidP="006E73C0">
            <w:pPr>
              <w:keepNext/>
              <w:rPr>
                <w:b/>
                <w:szCs w:val="24"/>
                <w:lang w:eastAsia="zh-CN"/>
              </w:rPr>
            </w:pPr>
            <w:r w:rsidRPr="003163E6">
              <w:rPr>
                <w:b/>
                <w:szCs w:val="24"/>
                <w:lang w:eastAsia="zh-CN"/>
              </w:rPr>
              <w:t>Estimated Work Effort: (Minimal, Moderate, Substantial, or Unknown; or a time estimate based on level of commitment and an adequate skill set)</w:t>
            </w:r>
          </w:p>
        </w:tc>
      </w:tr>
      <w:tr w:rsidR="003163E6" w:rsidRPr="003163E6" w14:paraId="549CDCD8" w14:textId="77777777" w:rsidTr="003163E6">
        <w:trPr>
          <w:gridAfter w:val="1"/>
          <w:wAfter w:w="12" w:type="dxa"/>
          <w:trHeight w:val="20"/>
          <w:jc w:val="center"/>
        </w:trPr>
        <w:tc>
          <w:tcPr>
            <w:tcW w:w="9360" w:type="dxa"/>
            <w:gridSpan w:val="4"/>
          </w:tcPr>
          <w:p w14:paraId="0D50175C" w14:textId="77777777" w:rsidR="003163E6" w:rsidRPr="003163E6" w:rsidRDefault="003163E6" w:rsidP="003163E6">
            <w:pPr>
              <w:rPr>
                <w:szCs w:val="24"/>
                <w:lang w:eastAsia="zh-CN"/>
              </w:rPr>
            </w:pPr>
            <w:r w:rsidRPr="003163E6">
              <w:rPr>
                <w:szCs w:val="24"/>
                <w:lang w:eastAsia="zh-CN"/>
              </w:rPr>
              <w:t>&lt;Level of Effort&gt;</w:t>
            </w:r>
          </w:p>
        </w:tc>
      </w:tr>
      <w:tr w:rsidR="003163E6" w:rsidRPr="003163E6" w14:paraId="11202B3F" w14:textId="77777777" w:rsidTr="003163E6">
        <w:trPr>
          <w:gridAfter w:val="1"/>
          <w:wAfter w:w="12" w:type="dxa"/>
          <w:trHeight w:val="20"/>
          <w:jc w:val="center"/>
        </w:trPr>
        <w:tc>
          <w:tcPr>
            <w:tcW w:w="9360" w:type="dxa"/>
            <w:gridSpan w:val="4"/>
            <w:shd w:val="clear" w:color="auto" w:fill="D9D9D9"/>
          </w:tcPr>
          <w:p w14:paraId="20D11BB1" w14:textId="77777777" w:rsidR="003163E6" w:rsidRPr="003163E6" w:rsidRDefault="006E73C0" w:rsidP="003163E6">
            <w:pPr>
              <w:keepNext/>
              <w:rPr>
                <w:b/>
                <w:szCs w:val="24"/>
                <w:lang w:eastAsia="zh-CN"/>
              </w:rPr>
            </w:pPr>
            <w:r>
              <w:rPr>
                <w:b/>
                <w:szCs w:val="24"/>
                <w:lang w:eastAsia="zh-CN"/>
              </w:rPr>
              <w:t xml:space="preserve">Weakness </w:t>
            </w:r>
            <w:r w:rsidR="003163E6" w:rsidRPr="003163E6">
              <w:rPr>
                <w:b/>
                <w:szCs w:val="24"/>
                <w:lang w:eastAsia="zh-CN"/>
              </w:rPr>
              <w:t>Description:</w:t>
            </w:r>
          </w:p>
        </w:tc>
      </w:tr>
      <w:tr w:rsidR="003163E6" w:rsidRPr="003163E6" w14:paraId="0475A1D4" w14:textId="77777777" w:rsidTr="003163E6">
        <w:trPr>
          <w:gridAfter w:val="1"/>
          <w:wAfter w:w="12" w:type="dxa"/>
          <w:trHeight w:val="20"/>
          <w:jc w:val="center"/>
        </w:trPr>
        <w:tc>
          <w:tcPr>
            <w:tcW w:w="9360" w:type="dxa"/>
            <w:gridSpan w:val="4"/>
          </w:tcPr>
          <w:p w14:paraId="1A27D07A" w14:textId="77777777" w:rsidR="003163E6" w:rsidRPr="003163E6" w:rsidRDefault="003163E6" w:rsidP="003163E6">
            <w:pPr>
              <w:rPr>
                <w:szCs w:val="24"/>
                <w:lang w:eastAsia="zh-CN"/>
              </w:rPr>
            </w:pPr>
            <w:r w:rsidRPr="003163E6">
              <w:rPr>
                <w:szCs w:val="24"/>
                <w:lang w:eastAsia="zh-CN"/>
              </w:rPr>
              <w:t>&lt;Paragraph&gt;  &lt;Report Date&gt;</w:t>
            </w:r>
          </w:p>
        </w:tc>
      </w:tr>
      <w:tr w:rsidR="003163E6" w:rsidRPr="003163E6" w14:paraId="0C6687E7" w14:textId="77777777" w:rsidTr="003163E6">
        <w:trPr>
          <w:gridAfter w:val="1"/>
          <w:wAfter w:w="12" w:type="dxa"/>
          <w:trHeight w:val="20"/>
          <w:jc w:val="center"/>
        </w:trPr>
        <w:tc>
          <w:tcPr>
            <w:tcW w:w="9360" w:type="dxa"/>
            <w:gridSpan w:val="4"/>
          </w:tcPr>
          <w:p w14:paraId="2FCDFCC3" w14:textId="77777777" w:rsidR="003163E6" w:rsidRPr="003163E6" w:rsidRDefault="003163E6" w:rsidP="003163E6">
            <w:pPr>
              <w:keepNext/>
              <w:spacing w:after="0"/>
              <w:rPr>
                <w:b/>
                <w:i/>
                <w:szCs w:val="24"/>
                <w:lang w:eastAsia="zh-CN"/>
              </w:rPr>
            </w:pPr>
            <w:r w:rsidRPr="003163E6">
              <w:rPr>
                <w:b/>
                <w:i/>
                <w:szCs w:val="24"/>
                <w:lang w:eastAsia="zh-CN"/>
              </w:rPr>
              <w:t>Finding</w:t>
            </w:r>
          </w:p>
        </w:tc>
      </w:tr>
      <w:tr w:rsidR="003163E6" w:rsidRPr="003163E6" w14:paraId="2BC1DABB" w14:textId="77777777" w:rsidTr="003163E6">
        <w:trPr>
          <w:gridAfter w:val="1"/>
          <w:wAfter w:w="12" w:type="dxa"/>
          <w:trHeight w:val="20"/>
          <w:jc w:val="center"/>
        </w:trPr>
        <w:tc>
          <w:tcPr>
            <w:tcW w:w="9360" w:type="dxa"/>
            <w:gridSpan w:val="4"/>
          </w:tcPr>
          <w:p w14:paraId="54787232" w14:textId="77777777" w:rsidR="003163E6" w:rsidRPr="003163E6" w:rsidRDefault="003163E6" w:rsidP="003163E6">
            <w:pPr>
              <w:rPr>
                <w:szCs w:val="24"/>
                <w:lang w:eastAsia="zh-CN"/>
              </w:rPr>
            </w:pPr>
            <w:r w:rsidRPr="003163E6">
              <w:rPr>
                <w:szCs w:val="24"/>
                <w:lang w:eastAsia="zh-CN"/>
              </w:rPr>
              <w:t>&lt;Description&gt;</w:t>
            </w:r>
          </w:p>
        </w:tc>
      </w:tr>
      <w:tr w:rsidR="003163E6" w:rsidRPr="003163E6" w14:paraId="27B41C94" w14:textId="77777777" w:rsidTr="003163E6">
        <w:trPr>
          <w:gridAfter w:val="1"/>
          <w:wAfter w:w="12" w:type="dxa"/>
          <w:trHeight w:val="20"/>
          <w:jc w:val="center"/>
        </w:trPr>
        <w:tc>
          <w:tcPr>
            <w:tcW w:w="9360" w:type="dxa"/>
            <w:gridSpan w:val="4"/>
          </w:tcPr>
          <w:p w14:paraId="46F1075C" w14:textId="77777777" w:rsidR="003163E6" w:rsidRPr="003163E6" w:rsidRDefault="003163E6" w:rsidP="003163E6">
            <w:pPr>
              <w:rPr>
                <w:b/>
                <w:i/>
                <w:szCs w:val="24"/>
                <w:lang w:eastAsia="zh-CN"/>
              </w:rPr>
            </w:pPr>
            <w:r w:rsidRPr="003163E6">
              <w:rPr>
                <w:szCs w:val="24"/>
                <w:lang w:eastAsia="zh-CN"/>
              </w:rPr>
              <w:t xml:space="preserve">Impacted components include: &lt;hardware, software and firmware&gt; </w:t>
            </w:r>
          </w:p>
        </w:tc>
      </w:tr>
      <w:tr w:rsidR="003163E6" w:rsidRPr="003163E6" w14:paraId="3287B849" w14:textId="77777777" w:rsidTr="003163E6">
        <w:trPr>
          <w:gridAfter w:val="1"/>
          <w:wAfter w:w="12" w:type="dxa"/>
          <w:trHeight w:val="20"/>
          <w:jc w:val="center"/>
        </w:trPr>
        <w:tc>
          <w:tcPr>
            <w:tcW w:w="9360" w:type="dxa"/>
            <w:gridSpan w:val="4"/>
          </w:tcPr>
          <w:p w14:paraId="43B93088" w14:textId="77777777" w:rsidR="003163E6" w:rsidRPr="003163E6" w:rsidRDefault="003163E6" w:rsidP="003163E6">
            <w:pPr>
              <w:keepNext/>
              <w:spacing w:after="0"/>
              <w:rPr>
                <w:b/>
                <w:i/>
                <w:szCs w:val="24"/>
                <w:lang w:eastAsia="zh-CN"/>
              </w:rPr>
            </w:pPr>
            <w:r w:rsidRPr="003163E6">
              <w:rPr>
                <w:b/>
                <w:i/>
                <w:szCs w:val="24"/>
                <w:lang w:eastAsia="zh-CN"/>
              </w:rPr>
              <w:t>Failed Test Description</w:t>
            </w:r>
          </w:p>
        </w:tc>
      </w:tr>
      <w:tr w:rsidR="003163E6" w:rsidRPr="003163E6" w14:paraId="1EA47D51" w14:textId="77777777" w:rsidTr="003163E6">
        <w:trPr>
          <w:gridAfter w:val="1"/>
          <w:wAfter w:w="12" w:type="dxa"/>
          <w:trHeight w:val="20"/>
          <w:jc w:val="center"/>
        </w:trPr>
        <w:tc>
          <w:tcPr>
            <w:tcW w:w="9360" w:type="dxa"/>
            <w:gridSpan w:val="4"/>
          </w:tcPr>
          <w:p w14:paraId="1BB58B0F" w14:textId="77777777" w:rsidR="003163E6" w:rsidRPr="003163E6" w:rsidRDefault="003163E6" w:rsidP="003163E6">
            <w:pPr>
              <w:rPr>
                <w:b/>
                <w:szCs w:val="24"/>
                <w:lang w:eastAsia="zh-CN"/>
              </w:rPr>
            </w:pPr>
            <w:r w:rsidRPr="003163E6">
              <w:rPr>
                <w:szCs w:val="24"/>
                <w:lang w:eastAsia="zh-CN"/>
              </w:rPr>
              <w:t>&lt;Failed Condition&gt;</w:t>
            </w:r>
          </w:p>
        </w:tc>
      </w:tr>
      <w:tr w:rsidR="003163E6" w:rsidRPr="003163E6" w14:paraId="67AFD856" w14:textId="77777777" w:rsidTr="003163E6">
        <w:trPr>
          <w:gridAfter w:val="1"/>
          <w:wAfter w:w="12" w:type="dxa"/>
          <w:trHeight w:val="20"/>
          <w:jc w:val="center"/>
        </w:trPr>
        <w:tc>
          <w:tcPr>
            <w:tcW w:w="9360" w:type="dxa"/>
            <w:gridSpan w:val="4"/>
          </w:tcPr>
          <w:p w14:paraId="27684F1D" w14:textId="77777777" w:rsidR="003163E6" w:rsidRPr="003163E6" w:rsidRDefault="003163E6" w:rsidP="003163E6">
            <w:pPr>
              <w:keepNext/>
              <w:spacing w:after="0"/>
              <w:rPr>
                <w:b/>
                <w:i/>
                <w:szCs w:val="24"/>
                <w:lang w:eastAsia="zh-CN"/>
              </w:rPr>
            </w:pPr>
            <w:r w:rsidRPr="003163E6">
              <w:rPr>
                <w:b/>
                <w:i/>
                <w:szCs w:val="24"/>
                <w:lang w:eastAsia="zh-CN"/>
              </w:rPr>
              <w:t>Actual Test Results</w:t>
            </w:r>
          </w:p>
        </w:tc>
      </w:tr>
      <w:tr w:rsidR="003163E6" w:rsidRPr="003163E6" w14:paraId="2A0B8C46" w14:textId="77777777" w:rsidTr="003163E6">
        <w:trPr>
          <w:gridAfter w:val="1"/>
          <w:wAfter w:w="12" w:type="dxa"/>
          <w:trHeight w:val="20"/>
          <w:jc w:val="center"/>
        </w:trPr>
        <w:tc>
          <w:tcPr>
            <w:tcW w:w="9360" w:type="dxa"/>
            <w:gridSpan w:val="4"/>
          </w:tcPr>
          <w:p w14:paraId="600B3C0C" w14:textId="77777777" w:rsidR="003163E6" w:rsidRPr="003163E6" w:rsidRDefault="003163E6" w:rsidP="003163E6">
            <w:pPr>
              <w:rPr>
                <w:b/>
                <w:szCs w:val="24"/>
                <w:lang w:eastAsia="zh-CN"/>
              </w:rPr>
            </w:pPr>
            <w:r w:rsidRPr="003163E6">
              <w:rPr>
                <w:szCs w:val="24"/>
                <w:lang w:eastAsia="zh-CN"/>
              </w:rPr>
              <w:t>&lt;Actual Result&gt;</w:t>
            </w:r>
          </w:p>
        </w:tc>
      </w:tr>
      <w:tr w:rsidR="003163E6" w:rsidRPr="003163E6" w14:paraId="66E5CFDE" w14:textId="77777777" w:rsidTr="003163E6">
        <w:trPr>
          <w:gridAfter w:val="1"/>
          <w:wAfter w:w="12" w:type="dxa"/>
          <w:trHeight w:val="20"/>
          <w:jc w:val="center"/>
        </w:trPr>
        <w:tc>
          <w:tcPr>
            <w:tcW w:w="9360" w:type="dxa"/>
            <w:gridSpan w:val="4"/>
            <w:shd w:val="clear" w:color="auto" w:fill="D9D9D9"/>
          </w:tcPr>
          <w:p w14:paraId="18113332" w14:textId="77777777" w:rsidR="003163E6" w:rsidRPr="003163E6" w:rsidRDefault="003163E6" w:rsidP="003163E6">
            <w:pPr>
              <w:keepNext/>
              <w:rPr>
                <w:b/>
                <w:szCs w:val="24"/>
                <w:lang w:eastAsia="zh-CN"/>
              </w:rPr>
            </w:pPr>
            <w:r w:rsidRPr="003163E6">
              <w:rPr>
                <w:b/>
                <w:szCs w:val="24"/>
                <w:lang w:eastAsia="zh-CN"/>
              </w:rPr>
              <w:t>Suggested Corrective Action(s):</w:t>
            </w:r>
          </w:p>
        </w:tc>
      </w:tr>
      <w:tr w:rsidR="003163E6" w:rsidRPr="003163E6" w14:paraId="3923D3BF" w14:textId="77777777" w:rsidTr="003163E6">
        <w:trPr>
          <w:gridAfter w:val="1"/>
          <w:wAfter w:w="12" w:type="dxa"/>
          <w:trHeight w:val="20"/>
          <w:jc w:val="center"/>
        </w:trPr>
        <w:tc>
          <w:tcPr>
            <w:tcW w:w="9360" w:type="dxa"/>
            <w:gridSpan w:val="4"/>
          </w:tcPr>
          <w:p w14:paraId="19645529" w14:textId="77777777" w:rsidR="003163E6" w:rsidRPr="003163E6" w:rsidRDefault="003163E6" w:rsidP="003163E6">
            <w:pPr>
              <w:rPr>
                <w:szCs w:val="24"/>
                <w:lang w:eastAsia="zh-CN"/>
              </w:rPr>
            </w:pPr>
            <w:r w:rsidRPr="003163E6">
              <w:rPr>
                <w:szCs w:val="24"/>
                <w:lang w:eastAsia="zh-CN"/>
              </w:rPr>
              <w:t>&lt;Recommendation&gt;</w:t>
            </w:r>
          </w:p>
        </w:tc>
      </w:tr>
      <w:tr w:rsidR="003163E6" w:rsidRPr="003163E6" w14:paraId="5C6ED4FA" w14:textId="77777777" w:rsidTr="003163E6">
        <w:trPr>
          <w:gridAfter w:val="1"/>
          <w:wAfter w:w="12" w:type="dxa"/>
          <w:trHeight w:val="20"/>
          <w:jc w:val="center"/>
        </w:trPr>
        <w:tc>
          <w:tcPr>
            <w:tcW w:w="9360" w:type="dxa"/>
            <w:gridSpan w:val="4"/>
            <w:shd w:val="clear" w:color="auto" w:fill="D9D9D9"/>
          </w:tcPr>
          <w:p w14:paraId="2E7F15AA" w14:textId="77777777" w:rsidR="003163E6" w:rsidRPr="003163E6" w:rsidRDefault="006E73C0" w:rsidP="003163E6">
            <w:pPr>
              <w:keepNext/>
              <w:rPr>
                <w:b/>
                <w:szCs w:val="24"/>
                <w:lang w:eastAsia="zh-CN"/>
              </w:rPr>
            </w:pPr>
            <w:r>
              <w:rPr>
                <w:b/>
                <w:szCs w:val="24"/>
                <w:lang w:eastAsia="zh-CN"/>
              </w:rPr>
              <w:t xml:space="preserve">Weakness </w:t>
            </w:r>
            <w:r w:rsidR="003163E6" w:rsidRPr="003163E6">
              <w:rPr>
                <w:b/>
                <w:szCs w:val="24"/>
                <w:lang w:eastAsia="zh-CN"/>
              </w:rPr>
              <w:t>Status:</w:t>
            </w:r>
          </w:p>
        </w:tc>
      </w:tr>
      <w:tr w:rsidR="003163E6" w:rsidRPr="003163E6" w14:paraId="069C0026" w14:textId="77777777" w:rsidTr="003163E6">
        <w:trPr>
          <w:gridAfter w:val="1"/>
          <w:wAfter w:w="12" w:type="dxa"/>
          <w:trHeight w:val="20"/>
          <w:jc w:val="center"/>
        </w:trPr>
        <w:tc>
          <w:tcPr>
            <w:tcW w:w="9360" w:type="dxa"/>
            <w:gridSpan w:val="4"/>
          </w:tcPr>
          <w:p w14:paraId="22ED59D5" w14:textId="77777777" w:rsidR="003163E6" w:rsidRPr="003163E6" w:rsidRDefault="003163E6" w:rsidP="003163E6">
            <w:pPr>
              <w:rPr>
                <w:szCs w:val="24"/>
                <w:lang w:eastAsia="zh-CN"/>
              </w:rPr>
            </w:pPr>
            <w:r w:rsidRPr="003163E6">
              <w:rPr>
                <w:szCs w:val="24"/>
                <w:lang w:eastAsia="zh-CN"/>
              </w:rPr>
              <w:t>&lt;Status&gt;</w:t>
            </w:r>
          </w:p>
        </w:tc>
      </w:tr>
    </w:tbl>
    <w:p w14:paraId="29BE5506" w14:textId="77777777" w:rsidR="004A6025" w:rsidRDefault="004A6025" w:rsidP="00B40157">
      <w:pPr>
        <w:spacing w:before="0" w:after="0"/>
        <w:rPr>
          <w:szCs w:val="24"/>
        </w:rPr>
      </w:pPr>
    </w:p>
    <w:p w14:paraId="05D088E5" w14:textId="77777777" w:rsidR="003163E6" w:rsidRPr="0001275F" w:rsidRDefault="00C95D8C" w:rsidP="0001275F">
      <w:pPr>
        <w:pStyle w:val="SampleReportHeading1"/>
        <w:rPr>
          <w:rStyle w:val="Heading4Char"/>
          <w:rFonts w:eastAsia="SimSun" w:hint="eastAsia"/>
          <w:color w:val="auto"/>
        </w:rPr>
      </w:pPr>
      <w:bookmarkStart w:id="313" w:name="_Toc377541308"/>
      <w:r w:rsidRPr="0001275F">
        <w:rPr>
          <w:rStyle w:val="Heading4Char"/>
          <w:rFonts w:eastAsia="SimSun"/>
          <w:color w:val="auto"/>
        </w:rPr>
        <w:t xml:space="preserve">DOCUMENTATION </w:t>
      </w:r>
      <w:bookmarkEnd w:id="313"/>
      <w:r w:rsidRPr="0001275F">
        <w:rPr>
          <w:rStyle w:val="Heading4Char"/>
          <w:rFonts w:eastAsia="SimSun"/>
          <w:color w:val="auto"/>
        </w:rPr>
        <w:t>LIST</w:t>
      </w:r>
    </w:p>
    <w:p w14:paraId="3E2E6768" w14:textId="3ED37DB1" w:rsidR="003163E6" w:rsidRDefault="003163E6" w:rsidP="003163E6">
      <w:pPr>
        <w:spacing w:before="0" w:after="0"/>
        <w:rPr>
          <w:rFonts w:ascii="Arial" w:eastAsia="Times New Roman" w:hAnsi="Arial"/>
          <w:b/>
        </w:rPr>
      </w:pPr>
      <w:r w:rsidRPr="003163E6">
        <w:rPr>
          <w:szCs w:val="24"/>
          <w:lang w:eastAsia="zh-CN"/>
        </w:rPr>
        <w:t>The following table list</w:t>
      </w:r>
      <w:r w:rsidR="00E36A9A">
        <w:rPr>
          <w:szCs w:val="24"/>
          <w:lang w:eastAsia="zh-CN"/>
        </w:rPr>
        <w:t>s</w:t>
      </w:r>
      <w:r w:rsidRPr="003163E6">
        <w:rPr>
          <w:szCs w:val="24"/>
          <w:lang w:eastAsia="zh-CN"/>
        </w:rPr>
        <w:t xml:space="preserve"> </w:t>
      </w:r>
      <w:r w:rsidR="000A5FF2">
        <w:rPr>
          <w:szCs w:val="24"/>
          <w:lang w:eastAsia="zh-CN"/>
        </w:rPr>
        <w:t xml:space="preserve">the </w:t>
      </w:r>
      <w:r w:rsidRPr="003163E6">
        <w:rPr>
          <w:szCs w:val="24"/>
          <w:lang w:eastAsia="zh-CN"/>
        </w:rPr>
        <w:t xml:space="preserve">documentation </w:t>
      </w:r>
      <w:r w:rsidR="003C2129" w:rsidRPr="003163E6">
        <w:rPr>
          <w:szCs w:val="24"/>
          <w:lang w:eastAsia="zh-CN"/>
        </w:rPr>
        <w:t xml:space="preserve">that </w:t>
      </w:r>
      <w:r w:rsidR="003C2129">
        <w:rPr>
          <w:szCs w:val="24"/>
          <w:lang w:eastAsia="zh-CN"/>
        </w:rPr>
        <w:t>&lt;</w:t>
      </w:r>
      <w:r w:rsidR="004F77E1">
        <w:rPr>
          <w:szCs w:val="24"/>
          <w:lang w:eastAsia="zh-CN"/>
        </w:rPr>
        <w:t>Assessor&gt;</w:t>
      </w:r>
      <w:r w:rsidRPr="003163E6">
        <w:rPr>
          <w:szCs w:val="24"/>
          <w:lang w:eastAsia="zh-CN"/>
        </w:rPr>
        <w:t xml:space="preserve"> requested prior to the onsite visit, as well as documentation provided </w:t>
      </w:r>
      <w:r w:rsidR="003C2129" w:rsidRPr="003163E6">
        <w:rPr>
          <w:szCs w:val="24"/>
          <w:lang w:eastAsia="zh-CN"/>
        </w:rPr>
        <w:t xml:space="preserve">to </w:t>
      </w:r>
      <w:r w:rsidR="003C2129">
        <w:rPr>
          <w:szCs w:val="24"/>
          <w:lang w:eastAsia="zh-CN"/>
        </w:rPr>
        <w:t>&lt;</w:t>
      </w:r>
      <w:r w:rsidR="004F77E1">
        <w:rPr>
          <w:szCs w:val="24"/>
          <w:lang w:eastAsia="zh-CN"/>
        </w:rPr>
        <w:t>Assessor&gt;</w:t>
      </w:r>
      <w:r w:rsidRPr="003163E6">
        <w:rPr>
          <w:szCs w:val="24"/>
          <w:lang w:eastAsia="zh-CN"/>
        </w:rPr>
        <w:t xml:space="preserve"> during and after the visit. The table include</w:t>
      </w:r>
      <w:r w:rsidR="00A74717">
        <w:rPr>
          <w:szCs w:val="24"/>
          <w:lang w:eastAsia="zh-CN"/>
        </w:rPr>
        <w:t>s</w:t>
      </w:r>
      <w:r w:rsidRPr="003163E6">
        <w:rPr>
          <w:szCs w:val="24"/>
          <w:lang w:eastAsia="zh-CN"/>
        </w:rPr>
        <w:t xml:space="preserve"> the document element number, document title or information requested, and comments. Comments may include the name of the individual, organization, or agency that sent or delivered the documents and the </w:t>
      </w:r>
      <w:r w:rsidR="003C2129" w:rsidRPr="003163E6">
        <w:rPr>
          <w:szCs w:val="24"/>
          <w:lang w:eastAsia="zh-CN"/>
        </w:rPr>
        <w:t xml:space="preserve">date </w:t>
      </w:r>
      <w:r w:rsidR="003C2129">
        <w:rPr>
          <w:szCs w:val="24"/>
          <w:lang w:eastAsia="zh-CN"/>
        </w:rPr>
        <w:t>&lt;</w:t>
      </w:r>
      <w:r w:rsidR="004F77E1">
        <w:rPr>
          <w:szCs w:val="24"/>
          <w:lang w:eastAsia="zh-CN"/>
        </w:rPr>
        <w:t>Assessor&gt;</w:t>
      </w:r>
      <w:r w:rsidRPr="003163E6">
        <w:rPr>
          <w:szCs w:val="24"/>
          <w:lang w:eastAsia="zh-CN"/>
        </w:rPr>
        <w:t xml:space="preserve"> received the documents</w:t>
      </w:r>
      <w:r w:rsidRPr="0001275F">
        <w:t>.</w:t>
      </w:r>
      <w:r w:rsidR="003909C1">
        <w:rPr>
          <w:rFonts w:ascii="Arial" w:eastAsia="Times New Roman" w:hAnsi="Arial"/>
          <w:b/>
          <w:i/>
        </w:rPr>
        <w:t xml:space="preserve"> </w:t>
      </w:r>
      <w:r w:rsidR="00406805">
        <w:rPr>
          <w:rFonts w:ascii="Arial" w:eastAsia="Times New Roman" w:hAnsi="Arial"/>
          <w:b/>
          <w:i/>
        </w:rPr>
        <w:t>–</w:t>
      </w:r>
      <w:r w:rsidR="003909C1">
        <w:rPr>
          <w:rFonts w:ascii="Arial" w:eastAsia="Times New Roman" w:hAnsi="Arial"/>
          <w:b/>
          <w:i/>
        </w:rPr>
        <w:t xml:space="preserve"> </w:t>
      </w:r>
      <w:r w:rsidR="00F24237" w:rsidRPr="00EA3C7B">
        <w:rPr>
          <w:rFonts w:ascii="Arial" w:eastAsia="Times New Roman" w:hAnsi="Arial"/>
          <w:b/>
          <w:i/>
        </w:rPr>
        <w:t>This is a sample list</w:t>
      </w:r>
      <w:r w:rsidR="00F24237">
        <w:rPr>
          <w:rFonts w:ascii="Arial" w:eastAsia="Times New Roman" w:hAnsi="Arial"/>
          <w:b/>
          <w:i/>
        </w:rPr>
        <w:t>, not all inclusive</w:t>
      </w:r>
    </w:p>
    <w:p w14:paraId="1541E21E" w14:textId="77777777" w:rsidR="003163E6" w:rsidRPr="00EC56E3" w:rsidRDefault="00D37137" w:rsidP="0001275F">
      <w:pPr>
        <w:pStyle w:val="TableCaption"/>
        <w:rPr>
          <w:b w:val="0"/>
        </w:rPr>
      </w:pPr>
      <w:r w:rsidRPr="00406805">
        <w:t>Table 4. Documentation Requested/Reviewed</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4590"/>
        <w:gridCol w:w="3150"/>
      </w:tblGrid>
      <w:tr w:rsidR="003163E6" w:rsidRPr="003163E6" w14:paraId="1C41E469" w14:textId="77777777" w:rsidTr="00CE2B40">
        <w:trPr>
          <w:cantSplit/>
          <w:tblHeader/>
        </w:trPr>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8C4A81" w14:textId="77777777" w:rsidR="003163E6" w:rsidRPr="003163E6" w:rsidRDefault="003163E6" w:rsidP="0001275F">
            <w:pPr>
              <w:pStyle w:val="TableColumnHeading"/>
            </w:pPr>
            <w:r w:rsidRPr="003163E6">
              <w:t>Document Element #</w:t>
            </w:r>
          </w:p>
        </w:tc>
        <w:tc>
          <w:tcPr>
            <w:tcW w:w="45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12F3C7" w14:textId="77777777" w:rsidR="003163E6" w:rsidRPr="003163E6" w:rsidRDefault="003163E6" w:rsidP="0001275F">
            <w:pPr>
              <w:pStyle w:val="TableColumnHeading"/>
            </w:pPr>
            <w:r w:rsidRPr="003163E6">
              <w:t>Document/Information Requested</w:t>
            </w:r>
          </w:p>
        </w:tc>
        <w:tc>
          <w:tcPr>
            <w:tcW w:w="31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1F0CFC" w14:textId="77777777" w:rsidR="003163E6" w:rsidRPr="003163E6" w:rsidRDefault="003163E6" w:rsidP="0001275F">
            <w:pPr>
              <w:pStyle w:val="TableColumnHeading"/>
            </w:pPr>
            <w:r w:rsidRPr="003163E6">
              <w:t>Comments</w:t>
            </w:r>
          </w:p>
        </w:tc>
      </w:tr>
      <w:tr w:rsidR="003163E6" w:rsidRPr="003163E6" w14:paraId="237C2E35" w14:textId="77777777" w:rsidTr="00CE2B40">
        <w:trPr>
          <w:cantSplit/>
          <w:trHeight w:val="215"/>
        </w:trPr>
        <w:tc>
          <w:tcPr>
            <w:tcW w:w="1710" w:type="dxa"/>
            <w:tcBorders>
              <w:top w:val="single" w:sz="4" w:space="0" w:color="auto"/>
            </w:tcBorders>
            <w:vAlign w:val="center"/>
          </w:tcPr>
          <w:p w14:paraId="26E440DA" w14:textId="77777777" w:rsidR="003163E6" w:rsidRPr="003163E6" w:rsidRDefault="003163E6" w:rsidP="00D732BF">
            <w:pPr>
              <w:numPr>
                <w:ilvl w:val="0"/>
                <w:numId w:val="13"/>
              </w:numPr>
              <w:spacing w:before="0" w:after="0"/>
              <w:jc w:val="center"/>
              <w:rPr>
                <w:rFonts w:ascii="Arial" w:hAnsi="Arial" w:cs="Arial"/>
                <w:sz w:val="18"/>
                <w:szCs w:val="18"/>
                <w:lang w:eastAsia="zh-CN"/>
              </w:rPr>
            </w:pPr>
          </w:p>
        </w:tc>
        <w:tc>
          <w:tcPr>
            <w:tcW w:w="4590" w:type="dxa"/>
            <w:tcBorders>
              <w:top w:val="single" w:sz="4" w:space="0" w:color="auto"/>
            </w:tcBorders>
            <w:vAlign w:val="center"/>
          </w:tcPr>
          <w:p w14:paraId="1D98A139" w14:textId="77777777" w:rsidR="003163E6" w:rsidRPr="003163E6" w:rsidRDefault="003163E6" w:rsidP="003163E6">
            <w:pPr>
              <w:spacing w:before="0" w:after="0"/>
              <w:rPr>
                <w:rFonts w:ascii="Arial" w:hAnsi="Arial" w:cs="Arial"/>
                <w:sz w:val="18"/>
                <w:szCs w:val="18"/>
                <w:lang w:eastAsia="zh-CN"/>
              </w:rPr>
            </w:pPr>
            <w:r w:rsidRPr="003163E6">
              <w:rPr>
                <w:rFonts w:ascii="Arial" w:hAnsi="Arial" w:cs="Arial"/>
                <w:sz w:val="18"/>
                <w:szCs w:val="18"/>
                <w:lang w:eastAsia="zh-CN"/>
              </w:rPr>
              <w:t>Information System Risk Assessment</w:t>
            </w:r>
          </w:p>
        </w:tc>
        <w:tc>
          <w:tcPr>
            <w:tcW w:w="3150" w:type="dxa"/>
            <w:tcBorders>
              <w:top w:val="single" w:sz="4" w:space="0" w:color="auto"/>
            </w:tcBorders>
          </w:tcPr>
          <w:p w14:paraId="036DB9C3" w14:textId="77777777" w:rsidR="003163E6" w:rsidRPr="003163E6" w:rsidRDefault="003163E6" w:rsidP="003163E6">
            <w:pPr>
              <w:keepNext/>
              <w:suppressAutoHyphens/>
              <w:spacing w:before="40" w:after="40"/>
              <w:rPr>
                <w:rFonts w:ascii="Arial" w:eastAsia="Times New Roman" w:hAnsi="Arial"/>
                <w:sz w:val="18"/>
                <w:szCs w:val="24"/>
              </w:rPr>
            </w:pPr>
          </w:p>
        </w:tc>
      </w:tr>
      <w:tr w:rsidR="003163E6" w:rsidRPr="003163E6" w14:paraId="68C6AC2A" w14:textId="77777777" w:rsidTr="00CE2B40">
        <w:trPr>
          <w:cantSplit/>
        </w:trPr>
        <w:tc>
          <w:tcPr>
            <w:tcW w:w="1710" w:type="dxa"/>
            <w:vAlign w:val="center"/>
          </w:tcPr>
          <w:p w14:paraId="6E055BDA" w14:textId="77777777" w:rsidR="003163E6" w:rsidRPr="003163E6" w:rsidRDefault="003163E6" w:rsidP="00D732BF">
            <w:pPr>
              <w:numPr>
                <w:ilvl w:val="0"/>
                <w:numId w:val="13"/>
              </w:numPr>
              <w:spacing w:before="0" w:after="0"/>
              <w:jc w:val="center"/>
              <w:rPr>
                <w:rFonts w:ascii="Arial" w:hAnsi="Arial" w:cs="Arial"/>
                <w:sz w:val="18"/>
                <w:szCs w:val="18"/>
                <w:lang w:eastAsia="zh-CN"/>
              </w:rPr>
            </w:pPr>
          </w:p>
        </w:tc>
        <w:tc>
          <w:tcPr>
            <w:tcW w:w="4590" w:type="dxa"/>
            <w:vAlign w:val="center"/>
          </w:tcPr>
          <w:p w14:paraId="5EA1A7AA" w14:textId="6A540110" w:rsidR="003163E6" w:rsidRPr="003163E6" w:rsidRDefault="003163E6" w:rsidP="003163E6">
            <w:pPr>
              <w:spacing w:before="0" w:after="0"/>
              <w:rPr>
                <w:rFonts w:ascii="Arial" w:hAnsi="Arial" w:cs="Arial"/>
                <w:sz w:val="18"/>
                <w:szCs w:val="18"/>
                <w:lang w:eastAsia="zh-CN"/>
              </w:rPr>
            </w:pPr>
            <w:r w:rsidRPr="003163E6">
              <w:rPr>
                <w:rFonts w:ascii="Arial" w:hAnsi="Arial" w:cs="Arial"/>
                <w:sz w:val="18"/>
                <w:szCs w:val="18"/>
                <w:lang w:eastAsia="zh-CN"/>
              </w:rPr>
              <w:t>System Security Plan</w:t>
            </w:r>
            <w:r w:rsidR="00CE2B40">
              <w:rPr>
                <w:rFonts w:ascii="Arial" w:hAnsi="Arial" w:cs="Arial"/>
                <w:sz w:val="18"/>
                <w:szCs w:val="18"/>
                <w:lang w:eastAsia="zh-CN"/>
              </w:rPr>
              <w:t xml:space="preserve"> Template (For Security and Privacy Controls)</w:t>
            </w:r>
          </w:p>
        </w:tc>
        <w:tc>
          <w:tcPr>
            <w:tcW w:w="3150" w:type="dxa"/>
          </w:tcPr>
          <w:p w14:paraId="7AAA0D21" w14:textId="77777777" w:rsidR="003163E6" w:rsidRPr="003163E6" w:rsidRDefault="003163E6" w:rsidP="003163E6">
            <w:pPr>
              <w:suppressAutoHyphens/>
              <w:spacing w:before="40" w:after="40"/>
              <w:rPr>
                <w:rFonts w:ascii="Arial" w:eastAsia="Times New Roman" w:hAnsi="Arial"/>
                <w:sz w:val="18"/>
                <w:szCs w:val="24"/>
              </w:rPr>
            </w:pPr>
          </w:p>
        </w:tc>
      </w:tr>
      <w:tr w:rsidR="003163E6" w:rsidRPr="003163E6" w14:paraId="232E719D" w14:textId="77777777" w:rsidTr="00CE2B40">
        <w:trPr>
          <w:cantSplit/>
        </w:trPr>
        <w:tc>
          <w:tcPr>
            <w:tcW w:w="1710" w:type="dxa"/>
            <w:vAlign w:val="center"/>
          </w:tcPr>
          <w:p w14:paraId="3C7FD327" w14:textId="77777777" w:rsidR="003163E6" w:rsidRPr="003163E6" w:rsidRDefault="003163E6" w:rsidP="00D732BF">
            <w:pPr>
              <w:numPr>
                <w:ilvl w:val="0"/>
                <w:numId w:val="13"/>
              </w:numPr>
              <w:spacing w:before="0" w:after="0"/>
              <w:jc w:val="center"/>
              <w:rPr>
                <w:rFonts w:ascii="Arial" w:hAnsi="Arial" w:cs="Arial"/>
                <w:sz w:val="18"/>
                <w:szCs w:val="18"/>
                <w:lang w:eastAsia="zh-CN"/>
              </w:rPr>
            </w:pPr>
          </w:p>
        </w:tc>
        <w:tc>
          <w:tcPr>
            <w:tcW w:w="4590" w:type="dxa"/>
            <w:vAlign w:val="center"/>
          </w:tcPr>
          <w:p w14:paraId="0ED4520B" w14:textId="77777777" w:rsidR="003163E6" w:rsidRPr="003163E6" w:rsidRDefault="003163E6" w:rsidP="003163E6">
            <w:pPr>
              <w:spacing w:before="0" w:after="0"/>
              <w:rPr>
                <w:rFonts w:ascii="Arial" w:hAnsi="Arial" w:cs="Arial"/>
                <w:sz w:val="18"/>
                <w:szCs w:val="18"/>
                <w:lang w:eastAsia="zh-CN"/>
              </w:rPr>
            </w:pPr>
            <w:r w:rsidRPr="003163E6">
              <w:rPr>
                <w:rFonts w:ascii="Arial" w:hAnsi="Arial" w:cs="Arial"/>
                <w:sz w:val="18"/>
                <w:szCs w:val="18"/>
                <w:lang w:eastAsia="zh-CN"/>
              </w:rPr>
              <w:t>Contingency Plan</w:t>
            </w:r>
          </w:p>
        </w:tc>
        <w:tc>
          <w:tcPr>
            <w:tcW w:w="3150" w:type="dxa"/>
          </w:tcPr>
          <w:p w14:paraId="025C1F6E" w14:textId="77777777" w:rsidR="003163E6" w:rsidRPr="003163E6" w:rsidRDefault="003163E6" w:rsidP="003163E6">
            <w:pPr>
              <w:suppressAutoHyphens/>
              <w:spacing w:before="40" w:after="40"/>
              <w:rPr>
                <w:rFonts w:ascii="Arial" w:eastAsia="Times New Roman" w:hAnsi="Arial"/>
                <w:sz w:val="18"/>
                <w:szCs w:val="24"/>
              </w:rPr>
            </w:pPr>
          </w:p>
        </w:tc>
      </w:tr>
      <w:tr w:rsidR="003163E6" w:rsidRPr="003163E6" w14:paraId="04D28784" w14:textId="77777777" w:rsidTr="00CE2B40">
        <w:trPr>
          <w:cantSplit/>
        </w:trPr>
        <w:tc>
          <w:tcPr>
            <w:tcW w:w="1710" w:type="dxa"/>
            <w:vAlign w:val="center"/>
          </w:tcPr>
          <w:p w14:paraId="47C965C9" w14:textId="77777777" w:rsidR="003163E6" w:rsidRPr="003163E6" w:rsidRDefault="003163E6" w:rsidP="00D732BF">
            <w:pPr>
              <w:numPr>
                <w:ilvl w:val="0"/>
                <w:numId w:val="13"/>
              </w:numPr>
              <w:spacing w:before="0" w:after="0"/>
              <w:jc w:val="center"/>
              <w:rPr>
                <w:rFonts w:ascii="Arial" w:hAnsi="Arial" w:cs="Arial"/>
                <w:sz w:val="18"/>
                <w:szCs w:val="18"/>
                <w:lang w:eastAsia="zh-CN"/>
              </w:rPr>
            </w:pPr>
          </w:p>
        </w:tc>
        <w:tc>
          <w:tcPr>
            <w:tcW w:w="4590" w:type="dxa"/>
            <w:vAlign w:val="center"/>
          </w:tcPr>
          <w:p w14:paraId="1452A105" w14:textId="77777777" w:rsidR="003163E6" w:rsidRPr="003163E6" w:rsidRDefault="003163E6" w:rsidP="003163E6">
            <w:pPr>
              <w:spacing w:before="0" w:after="0"/>
              <w:rPr>
                <w:rFonts w:ascii="Arial" w:hAnsi="Arial" w:cs="Arial"/>
                <w:sz w:val="18"/>
                <w:szCs w:val="18"/>
                <w:lang w:eastAsia="zh-CN"/>
              </w:rPr>
            </w:pPr>
            <w:r w:rsidRPr="003163E6">
              <w:rPr>
                <w:rFonts w:ascii="Arial" w:hAnsi="Arial" w:cs="Arial"/>
                <w:sz w:val="18"/>
                <w:szCs w:val="18"/>
                <w:lang w:eastAsia="zh-CN"/>
              </w:rPr>
              <w:t>Interconnection Security Agreement</w:t>
            </w:r>
          </w:p>
        </w:tc>
        <w:tc>
          <w:tcPr>
            <w:tcW w:w="3150" w:type="dxa"/>
          </w:tcPr>
          <w:p w14:paraId="40F7FDDB" w14:textId="77777777" w:rsidR="003163E6" w:rsidRPr="003163E6" w:rsidRDefault="003163E6" w:rsidP="003163E6">
            <w:pPr>
              <w:suppressAutoHyphens/>
              <w:spacing w:before="40" w:after="40"/>
              <w:rPr>
                <w:rFonts w:ascii="Arial" w:eastAsia="Times New Roman" w:hAnsi="Arial"/>
                <w:sz w:val="18"/>
                <w:szCs w:val="24"/>
              </w:rPr>
            </w:pPr>
          </w:p>
        </w:tc>
      </w:tr>
      <w:tr w:rsidR="003163E6" w:rsidRPr="003163E6" w14:paraId="25A3CC82" w14:textId="77777777" w:rsidTr="00CE2B40">
        <w:trPr>
          <w:cantSplit/>
        </w:trPr>
        <w:tc>
          <w:tcPr>
            <w:tcW w:w="1710" w:type="dxa"/>
            <w:vAlign w:val="center"/>
          </w:tcPr>
          <w:p w14:paraId="1BA574F9" w14:textId="77777777" w:rsidR="003163E6" w:rsidRPr="003163E6" w:rsidRDefault="003163E6" w:rsidP="00D732BF">
            <w:pPr>
              <w:numPr>
                <w:ilvl w:val="0"/>
                <w:numId w:val="13"/>
              </w:numPr>
              <w:spacing w:before="0" w:after="0"/>
              <w:jc w:val="center"/>
              <w:rPr>
                <w:rFonts w:ascii="Arial" w:hAnsi="Arial" w:cs="Arial"/>
                <w:sz w:val="18"/>
                <w:szCs w:val="18"/>
                <w:lang w:eastAsia="zh-CN"/>
              </w:rPr>
            </w:pPr>
          </w:p>
        </w:tc>
        <w:tc>
          <w:tcPr>
            <w:tcW w:w="4590" w:type="dxa"/>
            <w:vAlign w:val="center"/>
          </w:tcPr>
          <w:p w14:paraId="358539C4" w14:textId="77777777" w:rsidR="003163E6" w:rsidRPr="003163E6" w:rsidRDefault="003163E6" w:rsidP="003163E6">
            <w:pPr>
              <w:spacing w:before="0" w:after="0"/>
              <w:rPr>
                <w:rFonts w:ascii="Arial" w:hAnsi="Arial" w:cs="Arial"/>
                <w:sz w:val="18"/>
                <w:szCs w:val="18"/>
                <w:lang w:eastAsia="zh-CN"/>
              </w:rPr>
            </w:pPr>
            <w:r w:rsidRPr="003163E6">
              <w:rPr>
                <w:rFonts w:ascii="Arial" w:hAnsi="Arial" w:cs="Arial"/>
                <w:sz w:val="18"/>
                <w:szCs w:val="18"/>
                <w:lang w:eastAsia="zh-CN"/>
              </w:rPr>
              <w:t>Contingency Plan Test</w:t>
            </w:r>
          </w:p>
        </w:tc>
        <w:tc>
          <w:tcPr>
            <w:tcW w:w="3150" w:type="dxa"/>
          </w:tcPr>
          <w:p w14:paraId="5305EEB7" w14:textId="77777777" w:rsidR="003163E6" w:rsidRPr="003163E6" w:rsidRDefault="003163E6" w:rsidP="003163E6">
            <w:pPr>
              <w:suppressAutoHyphens/>
              <w:spacing w:before="40" w:after="40"/>
              <w:rPr>
                <w:rFonts w:ascii="Arial" w:eastAsia="Times New Roman" w:hAnsi="Arial"/>
                <w:sz w:val="18"/>
                <w:szCs w:val="24"/>
              </w:rPr>
            </w:pPr>
          </w:p>
        </w:tc>
      </w:tr>
      <w:tr w:rsidR="003163E6" w:rsidRPr="003163E6" w14:paraId="36BBC359" w14:textId="77777777" w:rsidTr="00CE2B40">
        <w:trPr>
          <w:cantSplit/>
        </w:trPr>
        <w:tc>
          <w:tcPr>
            <w:tcW w:w="1710" w:type="dxa"/>
            <w:vAlign w:val="center"/>
          </w:tcPr>
          <w:p w14:paraId="17E94B87" w14:textId="77777777" w:rsidR="003163E6" w:rsidRPr="003163E6" w:rsidRDefault="003163E6" w:rsidP="00D732BF">
            <w:pPr>
              <w:numPr>
                <w:ilvl w:val="0"/>
                <w:numId w:val="13"/>
              </w:numPr>
              <w:spacing w:before="0" w:after="0"/>
              <w:jc w:val="center"/>
              <w:rPr>
                <w:rFonts w:ascii="Arial" w:hAnsi="Arial" w:cs="Arial"/>
                <w:sz w:val="18"/>
                <w:szCs w:val="18"/>
                <w:lang w:eastAsia="zh-CN"/>
              </w:rPr>
            </w:pPr>
          </w:p>
        </w:tc>
        <w:tc>
          <w:tcPr>
            <w:tcW w:w="4590" w:type="dxa"/>
            <w:vAlign w:val="center"/>
          </w:tcPr>
          <w:p w14:paraId="6C034BA3" w14:textId="77777777" w:rsidR="003163E6" w:rsidRPr="003163E6" w:rsidRDefault="003163E6" w:rsidP="003163E6">
            <w:pPr>
              <w:spacing w:before="0" w:after="0"/>
              <w:rPr>
                <w:rFonts w:ascii="Arial" w:hAnsi="Arial" w:cs="Arial"/>
                <w:sz w:val="18"/>
                <w:szCs w:val="18"/>
                <w:lang w:eastAsia="zh-CN"/>
              </w:rPr>
            </w:pPr>
            <w:r w:rsidRPr="003163E6">
              <w:rPr>
                <w:rFonts w:ascii="Arial" w:hAnsi="Arial" w:cs="Arial"/>
                <w:sz w:val="18"/>
                <w:szCs w:val="18"/>
                <w:lang w:eastAsia="zh-CN"/>
              </w:rPr>
              <w:t>Configuration and Change Management Process</w:t>
            </w:r>
          </w:p>
        </w:tc>
        <w:tc>
          <w:tcPr>
            <w:tcW w:w="3150" w:type="dxa"/>
          </w:tcPr>
          <w:p w14:paraId="5579A500" w14:textId="77777777" w:rsidR="003163E6" w:rsidRPr="003163E6" w:rsidRDefault="003163E6" w:rsidP="003163E6">
            <w:pPr>
              <w:suppressAutoHyphens/>
              <w:spacing w:before="40" w:after="40"/>
              <w:rPr>
                <w:rFonts w:ascii="Arial" w:eastAsia="Times New Roman" w:hAnsi="Arial"/>
                <w:sz w:val="18"/>
                <w:szCs w:val="24"/>
              </w:rPr>
            </w:pPr>
          </w:p>
        </w:tc>
      </w:tr>
      <w:tr w:rsidR="003163E6" w:rsidRPr="003163E6" w14:paraId="35CD4854" w14:textId="77777777" w:rsidTr="00CE2B40">
        <w:trPr>
          <w:cantSplit/>
        </w:trPr>
        <w:tc>
          <w:tcPr>
            <w:tcW w:w="1710" w:type="dxa"/>
            <w:vAlign w:val="center"/>
          </w:tcPr>
          <w:p w14:paraId="5C41F8B5" w14:textId="77777777" w:rsidR="003163E6" w:rsidRPr="003163E6" w:rsidRDefault="003163E6" w:rsidP="00D732BF">
            <w:pPr>
              <w:numPr>
                <w:ilvl w:val="0"/>
                <w:numId w:val="13"/>
              </w:numPr>
              <w:spacing w:before="0" w:after="0"/>
              <w:jc w:val="center"/>
              <w:rPr>
                <w:rFonts w:ascii="Arial" w:hAnsi="Arial" w:cs="Arial"/>
                <w:sz w:val="18"/>
                <w:szCs w:val="18"/>
                <w:lang w:eastAsia="zh-CN"/>
              </w:rPr>
            </w:pPr>
          </w:p>
        </w:tc>
        <w:tc>
          <w:tcPr>
            <w:tcW w:w="4590" w:type="dxa"/>
            <w:vAlign w:val="center"/>
          </w:tcPr>
          <w:p w14:paraId="69EF2D9D" w14:textId="77777777" w:rsidR="003163E6" w:rsidRPr="003163E6" w:rsidRDefault="003163E6" w:rsidP="003163E6">
            <w:pPr>
              <w:spacing w:before="0" w:after="0"/>
              <w:rPr>
                <w:rFonts w:ascii="Arial" w:hAnsi="Arial" w:cs="Arial"/>
                <w:sz w:val="18"/>
                <w:szCs w:val="18"/>
                <w:lang w:eastAsia="zh-CN"/>
              </w:rPr>
            </w:pPr>
            <w:r w:rsidRPr="003163E6">
              <w:rPr>
                <w:rFonts w:ascii="Arial" w:hAnsi="Arial" w:cs="Arial"/>
                <w:sz w:val="18"/>
                <w:szCs w:val="18"/>
                <w:lang w:eastAsia="zh-CN"/>
              </w:rPr>
              <w:t>Baseline security configurations for each platform and the application within scope and baseline network configurations</w:t>
            </w:r>
          </w:p>
        </w:tc>
        <w:tc>
          <w:tcPr>
            <w:tcW w:w="3150" w:type="dxa"/>
          </w:tcPr>
          <w:p w14:paraId="17B5D587" w14:textId="77777777" w:rsidR="003163E6" w:rsidRPr="003163E6" w:rsidRDefault="003163E6" w:rsidP="003163E6">
            <w:pPr>
              <w:suppressAutoHyphens/>
              <w:spacing w:before="40" w:after="40"/>
              <w:rPr>
                <w:rFonts w:ascii="Arial" w:eastAsia="Times New Roman" w:hAnsi="Arial"/>
                <w:sz w:val="18"/>
                <w:szCs w:val="24"/>
              </w:rPr>
            </w:pPr>
          </w:p>
        </w:tc>
      </w:tr>
      <w:tr w:rsidR="003163E6" w:rsidRPr="003163E6" w14:paraId="56BFF9DB" w14:textId="77777777" w:rsidTr="00CE2B40">
        <w:trPr>
          <w:cantSplit/>
        </w:trPr>
        <w:tc>
          <w:tcPr>
            <w:tcW w:w="1710" w:type="dxa"/>
            <w:vAlign w:val="center"/>
          </w:tcPr>
          <w:p w14:paraId="1F5C7F68" w14:textId="77777777" w:rsidR="003163E6" w:rsidRPr="003163E6" w:rsidRDefault="003163E6" w:rsidP="00D732BF">
            <w:pPr>
              <w:numPr>
                <w:ilvl w:val="0"/>
                <w:numId w:val="13"/>
              </w:numPr>
              <w:spacing w:before="0" w:after="0"/>
              <w:jc w:val="center"/>
              <w:rPr>
                <w:rFonts w:ascii="Arial" w:hAnsi="Arial" w:cs="Arial"/>
                <w:sz w:val="18"/>
                <w:szCs w:val="18"/>
                <w:lang w:eastAsia="zh-CN"/>
              </w:rPr>
            </w:pPr>
          </w:p>
        </w:tc>
        <w:tc>
          <w:tcPr>
            <w:tcW w:w="4590" w:type="dxa"/>
            <w:vAlign w:val="center"/>
          </w:tcPr>
          <w:p w14:paraId="3A9077CC" w14:textId="77777777" w:rsidR="003163E6" w:rsidRPr="003163E6" w:rsidRDefault="003163E6" w:rsidP="003163E6">
            <w:pPr>
              <w:spacing w:before="0" w:after="0"/>
              <w:rPr>
                <w:rFonts w:ascii="Arial" w:hAnsi="Arial" w:cs="Arial"/>
                <w:sz w:val="18"/>
                <w:szCs w:val="18"/>
                <w:lang w:eastAsia="zh-CN"/>
              </w:rPr>
            </w:pPr>
            <w:r w:rsidRPr="003163E6">
              <w:rPr>
                <w:rFonts w:ascii="Arial" w:hAnsi="Arial" w:cs="Arial"/>
                <w:sz w:val="18"/>
                <w:szCs w:val="18"/>
                <w:lang w:eastAsia="zh-CN"/>
              </w:rPr>
              <w:t>Security Awareness and training Plan</w:t>
            </w:r>
          </w:p>
        </w:tc>
        <w:tc>
          <w:tcPr>
            <w:tcW w:w="3150" w:type="dxa"/>
          </w:tcPr>
          <w:p w14:paraId="53509DBB" w14:textId="77777777" w:rsidR="003163E6" w:rsidRPr="003163E6" w:rsidRDefault="003163E6" w:rsidP="003163E6">
            <w:pPr>
              <w:suppressAutoHyphens/>
              <w:spacing w:before="40" w:after="40"/>
              <w:rPr>
                <w:rFonts w:ascii="Arial" w:eastAsia="Times New Roman" w:hAnsi="Arial"/>
                <w:sz w:val="18"/>
                <w:szCs w:val="24"/>
              </w:rPr>
            </w:pPr>
          </w:p>
        </w:tc>
      </w:tr>
      <w:tr w:rsidR="003163E6" w:rsidRPr="003163E6" w14:paraId="1CA8D27B" w14:textId="77777777" w:rsidTr="00CE2B40">
        <w:trPr>
          <w:cantSplit/>
        </w:trPr>
        <w:tc>
          <w:tcPr>
            <w:tcW w:w="1710" w:type="dxa"/>
            <w:vAlign w:val="center"/>
          </w:tcPr>
          <w:p w14:paraId="1DE1281E" w14:textId="77777777" w:rsidR="003163E6" w:rsidRPr="003163E6" w:rsidRDefault="003163E6" w:rsidP="00D732BF">
            <w:pPr>
              <w:numPr>
                <w:ilvl w:val="0"/>
                <w:numId w:val="13"/>
              </w:numPr>
              <w:spacing w:before="0" w:after="0"/>
              <w:jc w:val="center"/>
              <w:rPr>
                <w:rFonts w:ascii="Arial" w:hAnsi="Arial" w:cs="Arial"/>
                <w:sz w:val="18"/>
                <w:szCs w:val="18"/>
                <w:lang w:eastAsia="zh-CN"/>
              </w:rPr>
            </w:pPr>
          </w:p>
        </w:tc>
        <w:tc>
          <w:tcPr>
            <w:tcW w:w="4590" w:type="dxa"/>
            <w:vAlign w:val="center"/>
          </w:tcPr>
          <w:p w14:paraId="61CCCD67" w14:textId="77777777" w:rsidR="003163E6" w:rsidRPr="003163E6" w:rsidRDefault="003163E6" w:rsidP="003163E6">
            <w:pPr>
              <w:spacing w:before="0" w:after="0"/>
              <w:rPr>
                <w:rFonts w:ascii="Arial" w:hAnsi="Arial" w:cs="Arial"/>
                <w:sz w:val="18"/>
                <w:szCs w:val="18"/>
                <w:lang w:eastAsia="zh-CN"/>
              </w:rPr>
            </w:pPr>
            <w:r w:rsidRPr="003163E6">
              <w:rPr>
                <w:rFonts w:ascii="Arial" w:hAnsi="Arial" w:cs="Arial"/>
                <w:sz w:val="18"/>
                <w:szCs w:val="18"/>
                <w:lang w:eastAsia="zh-CN"/>
              </w:rPr>
              <w:t>Training Records</w:t>
            </w:r>
          </w:p>
        </w:tc>
        <w:tc>
          <w:tcPr>
            <w:tcW w:w="3150" w:type="dxa"/>
          </w:tcPr>
          <w:p w14:paraId="08F0E5B4" w14:textId="77777777" w:rsidR="003163E6" w:rsidRPr="003163E6" w:rsidRDefault="003163E6" w:rsidP="003163E6">
            <w:pPr>
              <w:suppressAutoHyphens/>
              <w:spacing w:before="40" w:after="40"/>
              <w:rPr>
                <w:rFonts w:ascii="Arial" w:eastAsia="Times New Roman" w:hAnsi="Arial"/>
                <w:sz w:val="18"/>
                <w:szCs w:val="24"/>
              </w:rPr>
            </w:pPr>
          </w:p>
        </w:tc>
      </w:tr>
      <w:tr w:rsidR="003163E6" w:rsidRPr="003163E6" w14:paraId="02B5E2DB" w14:textId="77777777" w:rsidTr="00CE2B40">
        <w:trPr>
          <w:cantSplit/>
        </w:trPr>
        <w:tc>
          <w:tcPr>
            <w:tcW w:w="1710" w:type="dxa"/>
            <w:vAlign w:val="center"/>
          </w:tcPr>
          <w:p w14:paraId="139F72FB" w14:textId="77777777" w:rsidR="003163E6" w:rsidRPr="003163E6" w:rsidRDefault="003163E6" w:rsidP="00D732BF">
            <w:pPr>
              <w:numPr>
                <w:ilvl w:val="0"/>
                <w:numId w:val="13"/>
              </w:numPr>
              <w:spacing w:before="0" w:after="0"/>
              <w:jc w:val="center"/>
              <w:rPr>
                <w:rFonts w:ascii="Arial" w:hAnsi="Arial" w:cs="Arial"/>
                <w:sz w:val="18"/>
                <w:szCs w:val="18"/>
                <w:lang w:eastAsia="zh-CN"/>
              </w:rPr>
            </w:pPr>
          </w:p>
        </w:tc>
        <w:tc>
          <w:tcPr>
            <w:tcW w:w="4590" w:type="dxa"/>
            <w:vAlign w:val="center"/>
          </w:tcPr>
          <w:p w14:paraId="670AC6CC" w14:textId="77777777" w:rsidR="003163E6" w:rsidRPr="003163E6" w:rsidRDefault="003163E6" w:rsidP="003163E6">
            <w:pPr>
              <w:spacing w:before="0" w:after="0"/>
              <w:rPr>
                <w:rFonts w:ascii="Arial" w:hAnsi="Arial" w:cs="Arial"/>
                <w:sz w:val="18"/>
                <w:szCs w:val="18"/>
                <w:lang w:eastAsia="zh-CN"/>
              </w:rPr>
            </w:pPr>
            <w:r w:rsidRPr="003163E6">
              <w:rPr>
                <w:rFonts w:ascii="Arial" w:hAnsi="Arial" w:cs="Arial"/>
                <w:sz w:val="18"/>
                <w:szCs w:val="18"/>
                <w:lang w:eastAsia="zh-CN"/>
              </w:rPr>
              <w:t>Incident Response (IR) Procedures</w:t>
            </w:r>
          </w:p>
        </w:tc>
        <w:tc>
          <w:tcPr>
            <w:tcW w:w="3150" w:type="dxa"/>
          </w:tcPr>
          <w:p w14:paraId="2379621E" w14:textId="77777777" w:rsidR="003163E6" w:rsidRPr="003163E6" w:rsidRDefault="003163E6" w:rsidP="003163E6">
            <w:pPr>
              <w:suppressAutoHyphens/>
              <w:spacing w:before="40" w:after="40"/>
              <w:rPr>
                <w:rFonts w:ascii="Arial" w:eastAsia="Times New Roman" w:hAnsi="Arial"/>
                <w:sz w:val="18"/>
                <w:szCs w:val="24"/>
              </w:rPr>
            </w:pPr>
          </w:p>
        </w:tc>
      </w:tr>
      <w:tr w:rsidR="003278C0" w:rsidRPr="003163E6" w14:paraId="2A06CFC1" w14:textId="77777777" w:rsidTr="00CE2B40">
        <w:trPr>
          <w:cantSplit/>
        </w:trPr>
        <w:tc>
          <w:tcPr>
            <w:tcW w:w="1710" w:type="dxa"/>
            <w:vAlign w:val="center"/>
          </w:tcPr>
          <w:p w14:paraId="2EB34985" w14:textId="77777777" w:rsidR="003278C0" w:rsidRPr="003163E6" w:rsidRDefault="003278C0" w:rsidP="00D732BF">
            <w:pPr>
              <w:numPr>
                <w:ilvl w:val="0"/>
                <w:numId w:val="13"/>
              </w:numPr>
              <w:spacing w:before="0" w:after="0"/>
              <w:jc w:val="center"/>
              <w:rPr>
                <w:rFonts w:ascii="Arial" w:hAnsi="Arial" w:cs="Arial"/>
                <w:sz w:val="18"/>
                <w:szCs w:val="18"/>
                <w:lang w:eastAsia="zh-CN"/>
              </w:rPr>
            </w:pPr>
          </w:p>
        </w:tc>
        <w:tc>
          <w:tcPr>
            <w:tcW w:w="4590" w:type="dxa"/>
            <w:vAlign w:val="center"/>
          </w:tcPr>
          <w:p w14:paraId="2F1836E7" w14:textId="229C87C4" w:rsidR="003278C0" w:rsidRPr="003163E6" w:rsidRDefault="003278C0" w:rsidP="003163E6">
            <w:pPr>
              <w:spacing w:before="0" w:after="0"/>
              <w:rPr>
                <w:rFonts w:ascii="Arial" w:hAnsi="Arial" w:cs="Arial"/>
                <w:sz w:val="18"/>
                <w:szCs w:val="18"/>
                <w:lang w:eastAsia="zh-CN"/>
              </w:rPr>
            </w:pPr>
            <w:r>
              <w:rPr>
                <w:rFonts w:ascii="Arial" w:hAnsi="Arial" w:cs="Arial"/>
                <w:sz w:val="18"/>
                <w:szCs w:val="18"/>
                <w:lang w:eastAsia="zh-CN"/>
              </w:rPr>
              <w:t>Privacy Impact Assessment (PIA)</w:t>
            </w:r>
          </w:p>
        </w:tc>
        <w:tc>
          <w:tcPr>
            <w:tcW w:w="3150" w:type="dxa"/>
          </w:tcPr>
          <w:p w14:paraId="4EFF0F9D" w14:textId="77777777" w:rsidR="003278C0" w:rsidRPr="003163E6" w:rsidRDefault="003278C0" w:rsidP="003163E6">
            <w:pPr>
              <w:suppressAutoHyphens/>
              <w:spacing w:before="40" w:after="40"/>
              <w:rPr>
                <w:rFonts w:ascii="Arial" w:eastAsia="Times New Roman" w:hAnsi="Arial"/>
                <w:sz w:val="18"/>
                <w:szCs w:val="24"/>
              </w:rPr>
            </w:pPr>
          </w:p>
        </w:tc>
      </w:tr>
    </w:tbl>
    <w:p w14:paraId="16CCA9C0" w14:textId="77777777" w:rsidR="003163E6" w:rsidRPr="003163E6" w:rsidRDefault="003163E6" w:rsidP="0001275F">
      <w:pPr>
        <w:pStyle w:val="LineSpacer"/>
      </w:pPr>
    </w:p>
    <w:p w14:paraId="4498FB73" w14:textId="77777777" w:rsidR="00F52E7D" w:rsidRPr="001A74A4" w:rsidRDefault="00F52E7D" w:rsidP="00F52E7D"/>
    <w:sectPr w:rsidR="00F52E7D" w:rsidRPr="001A74A4" w:rsidSect="003163E6">
      <w:type w:val="continuous"/>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71DAD" w14:textId="77777777" w:rsidR="004D55DA" w:rsidRDefault="004D55DA">
      <w:r>
        <w:separator/>
      </w:r>
    </w:p>
    <w:p w14:paraId="40BA46EC" w14:textId="77777777" w:rsidR="004D55DA" w:rsidRDefault="004D55DA"/>
    <w:p w14:paraId="453F93BE" w14:textId="77777777" w:rsidR="004D55DA" w:rsidRDefault="004D55DA"/>
    <w:p w14:paraId="3313A8DB" w14:textId="77777777" w:rsidR="004D55DA" w:rsidRDefault="004D55DA"/>
  </w:endnote>
  <w:endnote w:type="continuationSeparator" w:id="0">
    <w:p w14:paraId="34FCBF37" w14:textId="77777777" w:rsidR="004D55DA" w:rsidRDefault="004D55DA">
      <w:r>
        <w:continuationSeparator/>
      </w:r>
    </w:p>
    <w:p w14:paraId="5F4066E3" w14:textId="77777777" w:rsidR="004D55DA" w:rsidRDefault="004D55DA"/>
    <w:p w14:paraId="44B7FE5D" w14:textId="77777777" w:rsidR="004D55DA" w:rsidRDefault="004D55DA"/>
    <w:p w14:paraId="61A5FED7" w14:textId="77777777" w:rsidR="004D55DA" w:rsidRDefault="004D55DA"/>
  </w:endnote>
  <w:endnote w:type="continuationNotice" w:id="1">
    <w:p w14:paraId="658349FD" w14:textId="77777777" w:rsidR="004D55DA" w:rsidRDefault="004D55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20208030705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05945" w14:textId="77777777" w:rsidR="001357F8" w:rsidRPr="000C52FF" w:rsidRDefault="001357F8" w:rsidP="00FE2441">
    <w:pPr>
      <w:pStyle w:val="SensitiveHeader-Footer"/>
      <w:rPr>
        <w:rFonts w:hint="eastAsia"/>
      </w:rPr>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8A03D" w14:textId="4A843D37" w:rsidR="001357F8" w:rsidRPr="00106A56" w:rsidRDefault="001357F8" w:rsidP="007B001C">
    <w:pPr>
      <w:pStyle w:val="Footer"/>
    </w:pPr>
    <w:r w:rsidRPr="00106A56">
      <w:tab/>
      <w:t xml:space="preserve">Page </w:t>
    </w:r>
    <w:r w:rsidRPr="00106A56">
      <w:rPr>
        <w:rStyle w:val="PageNumber"/>
      </w:rPr>
      <w:fldChar w:fldCharType="begin"/>
    </w:r>
    <w:r w:rsidRPr="00106A56">
      <w:rPr>
        <w:rStyle w:val="PageNumber"/>
      </w:rPr>
      <w:instrText xml:space="preserve"> PAGE </w:instrText>
    </w:r>
    <w:r w:rsidRPr="00106A56">
      <w:rPr>
        <w:rStyle w:val="PageNumber"/>
      </w:rPr>
      <w:fldChar w:fldCharType="separate"/>
    </w:r>
    <w:r w:rsidR="007E11FD">
      <w:rPr>
        <w:rStyle w:val="PageNumber"/>
        <w:noProof/>
      </w:rPr>
      <w:t>5</w:t>
    </w:r>
    <w:r w:rsidRPr="00106A56">
      <w:rPr>
        <w:rStyle w:val="PageNumber"/>
      </w:rPr>
      <w:fldChar w:fldCharType="end"/>
    </w:r>
  </w:p>
  <w:p w14:paraId="4DD81768" w14:textId="77777777" w:rsidR="001357F8" w:rsidRPr="000C52FF" w:rsidRDefault="001357F8" w:rsidP="00FE2441">
    <w:pPr>
      <w:pStyle w:val="SensitiveHeader-Footer"/>
      <w:rPr>
        <w:rFonts w:hint="eastAsia"/>
      </w:rPr>
    </w:pPr>
    <w:r w:rsidRPr="000C52FF">
      <w:t>SENSITIVE INFORMATION—REQUIRES SPECIAL HANDLING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635E" w14:textId="77777777" w:rsidR="001357F8" w:rsidRPr="00106A56" w:rsidRDefault="001357F8" w:rsidP="002709CC">
    <w:pPr>
      <w:pStyle w:val="SensitiveHeader-Footer"/>
      <w:rPr>
        <w:rFonts w:hint="eastAsia"/>
      </w:rPr>
    </w:pPr>
  </w:p>
  <w:p w14:paraId="0F1808B5" w14:textId="77777777" w:rsidR="001357F8" w:rsidRPr="000C52FF" w:rsidRDefault="001357F8" w:rsidP="00FE2441">
    <w:pPr>
      <w:pStyle w:val="SensitiveHeader-Footer"/>
      <w:rPr>
        <w:rFonts w:hint="eastAsia"/>
      </w:rPr>
    </w:pPr>
    <w:r>
      <w:t>SENSITIVE</w:t>
    </w:r>
    <w:r w:rsidRPr="000C52FF">
      <w:t xml:space="preserve"> INFORMATION—REQUIRES SPECIAL HANDLING</w:t>
    </w:r>
  </w:p>
  <w:p w14:paraId="2812CF76" w14:textId="77777777" w:rsidR="001357F8" w:rsidRDefault="001357F8" w:rsidP="00850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EC5D" w14:textId="13B77F1A" w:rsidR="001357F8" w:rsidRPr="0085045C" w:rsidRDefault="001357F8" w:rsidP="0085045C">
    <w:pPr>
      <w:pStyle w:val="Footer"/>
    </w:pPr>
    <w:r>
      <w:t xml:space="preserve"> </w:t>
    </w:r>
    <w:r w:rsidRPr="0085045C">
      <w:tab/>
      <w:t xml:space="preserve">Page </w:t>
    </w:r>
    <w:r w:rsidRPr="0085045C">
      <w:rPr>
        <w:rStyle w:val="PageNumber"/>
      </w:rPr>
      <w:fldChar w:fldCharType="begin"/>
    </w:r>
    <w:r w:rsidRPr="0085045C">
      <w:rPr>
        <w:rStyle w:val="PageNumber"/>
      </w:rPr>
      <w:instrText xml:space="preserve"> PAGE </w:instrText>
    </w:r>
    <w:r w:rsidRPr="0085045C">
      <w:rPr>
        <w:rStyle w:val="PageNumber"/>
      </w:rPr>
      <w:fldChar w:fldCharType="separate"/>
    </w:r>
    <w:r w:rsidR="007E11FD">
      <w:rPr>
        <w:rStyle w:val="PageNumber"/>
        <w:noProof/>
      </w:rPr>
      <w:t>14</w:t>
    </w:r>
    <w:r w:rsidRPr="0085045C">
      <w:rPr>
        <w:rStyle w:val="PageNumber"/>
      </w:rPr>
      <w:fldChar w:fldCharType="end"/>
    </w:r>
  </w:p>
  <w:p w14:paraId="3F6D9941" w14:textId="77777777" w:rsidR="001357F8" w:rsidRPr="00C400A9" w:rsidRDefault="001357F8" w:rsidP="00CC1281">
    <w:pPr>
      <w:pStyle w:val="SensitiveHeader-Footer"/>
      <w:rPr>
        <w:rFonts w:hint="eastAsia"/>
        <w:color w:val="aut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CD6BA" w14:textId="77777777" w:rsidR="001357F8" w:rsidRPr="00106A56" w:rsidRDefault="001357F8" w:rsidP="002709CC">
    <w:pPr>
      <w:pStyle w:val="SensitiveHeader-Footer"/>
      <w:rPr>
        <w:rFonts w:hint="eastAsia"/>
      </w:rPr>
    </w:pPr>
  </w:p>
  <w:p w14:paraId="14F656BE" w14:textId="77777777" w:rsidR="001357F8" w:rsidRPr="000C52FF" w:rsidRDefault="001357F8" w:rsidP="00FE2441">
    <w:pPr>
      <w:pStyle w:val="SensitiveHeader-Footer"/>
      <w:rPr>
        <w:rFonts w:hint="eastAsia"/>
      </w:rPr>
    </w:pPr>
    <w:r>
      <w:t>SENSITIVE</w:t>
    </w:r>
    <w:r w:rsidRPr="000C52FF">
      <w:t xml:space="preserve"> INFORMATION—REQUIRES SPECIAL HANDLING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AA01" w14:textId="77777777" w:rsidR="001357F8" w:rsidRPr="00106A56" w:rsidRDefault="001357F8" w:rsidP="0085045C">
    <w:pPr>
      <w:pStyle w:val="Footer"/>
    </w:pPr>
    <w:r w:rsidRPr="00106A56">
      <w:t>Centers for Medicare &amp; Medicaid Services</w:t>
    </w:r>
    <w:r w:rsidRPr="00106A56">
      <w:tab/>
      <w:t xml:space="preserve">Page </w:t>
    </w:r>
    <w:r w:rsidRPr="00106A56">
      <w:rPr>
        <w:rStyle w:val="PageNumber"/>
      </w:rPr>
      <w:fldChar w:fldCharType="begin"/>
    </w:r>
    <w:r w:rsidRPr="00106A56">
      <w:rPr>
        <w:rStyle w:val="PageNumber"/>
      </w:rPr>
      <w:instrText xml:space="preserve"> PAGE </w:instrText>
    </w:r>
    <w:r w:rsidRPr="00106A56">
      <w:rPr>
        <w:rStyle w:val="PageNumber"/>
      </w:rPr>
      <w:fldChar w:fldCharType="separate"/>
    </w:r>
    <w:r>
      <w:rPr>
        <w:rStyle w:val="PageNumber"/>
        <w:noProof/>
      </w:rPr>
      <w:t>3</w:t>
    </w:r>
    <w:r w:rsidRPr="00106A56">
      <w:rPr>
        <w:rStyle w:val="PageNumber"/>
      </w:rPr>
      <w:fldChar w:fldCharType="end"/>
    </w:r>
  </w:p>
  <w:p w14:paraId="0F1FBE29" w14:textId="77777777" w:rsidR="001357F8" w:rsidRPr="000C52FF" w:rsidRDefault="001357F8" w:rsidP="00FE2441">
    <w:pPr>
      <w:pStyle w:val="SensitiveHeader-Footer"/>
      <w:rPr>
        <w:rFonts w:hint="eastAsia"/>
      </w:rPr>
    </w:pPr>
    <w:r>
      <w:t>SENSITIVE</w:t>
    </w:r>
    <w:r w:rsidRPr="000C52FF">
      <w:t xml:space="preserve"> INFORMATION—REQUIRES SPECIAL HANDLING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B4E0B" w14:textId="77777777" w:rsidR="001357F8" w:rsidRPr="00394EB4" w:rsidRDefault="001357F8" w:rsidP="00507E01">
    <w:pPr>
      <w:pStyle w:val="Footer"/>
      <w:tabs>
        <w:tab w:val="center" w:pos="4680"/>
      </w:tabs>
    </w:pPr>
  </w:p>
  <w:p w14:paraId="6ECDE677" w14:textId="77777777" w:rsidR="001357F8" w:rsidRPr="00394EB4" w:rsidRDefault="001357F8" w:rsidP="00507E01">
    <w:pPr>
      <w:pStyle w:val="Footer"/>
      <w:tabs>
        <w:tab w:val="center" w:pos="4680"/>
      </w:tabs>
    </w:pPr>
  </w:p>
  <w:p w14:paraId="6C0F67B4" w14:textId="77777777" w:rsidR="001357F8" w:rsidRPr="00100EF1" w:rsidRDefault="001357F8" w:rsidP="00507E01">
    <w:pPr>
      <w:pStyle w:val="Footer"/>
      <w:tabs>
        <w:tab w:val="center" w:pos="4680"/>
      </w:tabs>
      <w:rPr>
        <w:sz w:val="22"/>
        <w:szCs w:val="22"/>
      </w:rPr>
    </w:pPr>
    <w:r w:rsidRPr="00100EF1">
      <w:rPr>
        <w:sz w:val="22"/>
        <w:szCs w:val="22"/>
      </w:rPr>
      <w:t>Centers for Medicare &amp; Medicaid Services</w:t>
    </w:r>
    <w:r w:rsidRPr="00100EF1">
      <w:rPr>
        <w:sz w:val="22"/>
        <w:szCs w:val="22"/>
      </w:rPr>
      <w:tab/>
    </w:r>
    <w:r w:rsidRPr="00100EF1">
      <w:rPr>
        <w:sz w:val="22"/>
        <w:szCs w:val="22"/>
      </w:rPr>
      <w:tab/>
    </w:r>
    <w:r>
      <w:rPr>
        <w:sz w:val="22"/>
        <w:szCs w:val="22"/>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of vi</w:t>
    </w:r>
  </w:p>
  <w:p w14:paraId="260A43A0" w14:textId="77777777" w:rsidR="001357F8" w:rsidRPr="00FA2D67" w:rsidRDefault="001357F8" w:rsidP="00507E01">
    <w:pPr>
      <w:pStyle w:val="Footer"/>
      <w:tabs>
        <w:tab w:val="center" w:pos="4680"/>
      </w:tabs>
      <w:jc w:val="center"/>
    </w:pPr>
    <w:r>
      <w:rPr>
        <w:rFonts w:ascii="Palatino" w:hAnsi="Palatino"/>
        <w:b/>
        <w:caps/>
        <w:color w:val="FF0000"/>
        <w:sz w:val="26"/>
      </w:rPr>
      <w:t>Sensitive information—requires special handling</w:t>
    </w:r>
  </w:p>
  <w:p w14:paraId="72D125DE" w14:textId="77777777" w:rsidR="001357F8" w:rsidRDefault="001357F8" w:rsidP="00507E01">
    <w:pPr>
      <w:pStyle w:val="Footer"/>
    </w:pPr>
  </w:p>
  <w:p w14:paraId="5CA6A032" w14:textId="77777777" w:rsidR="001357F8" w:rsidRDefault="001357F8" w:rsidP="00106A5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97C61" w14:textId="77777777" w:rsidR="001357F8" w:rsidRPr="000C52FF" w:rsidRDefault="001357F8" w:rsidP="00FE2441">
    <w:pPr>
      <w:pStyle w:val="SensitiveHeader-Footer"/>
      <w:rPr>
        <w:rFonts w:hint="eastAsia"/>
      </w:rPr>
    </w:pPr>
    <w:r>
      <w:t xml:space="preserve"> </w:t>
    </w:r>
    <w:r w:rsidRPr="000C52FF">
      <w:t xml:space="preserve"> SENSITIVE </w:t>
    </w:r>
    <w:r w:rsidRPr="00FE2441">
      <w:t>INFORMATION</w:t>
    </w:r>
    <w:r w:rsidRPr="000C52FF">
      <w:t>—REQUIRES SPECIAL HANDLING</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4BA2E" w14:textId="580D3E67" w:rsidR="001357F8" w:rsidRPr="00496CDA" w:rsidRDefault="001357F8" w:rsidP="007B001C">
    <w:pPr>
      <w:pStyle w:val="Footer"/>
    </w:pPr>
    <w:r w:rsidRPr="00496CDA">
      <w:tab/>
      <w:t xml:space="preserve">Page </w:t>
    </w:r>
    <w:r w:rsidRPr="00927FE8">
      <w:rPr>
        <w:rStyle w:val="PageNumber"/>
      </w:rPr>
      <w:fldChar w:fldCharType="begin"/>
    </w:r>
    <w:r w:rsidRPr="00927FE8">
      <w:rPr>
        <w:rStyle w:val="PageNumber"/>
      </w:rPr>
      <w:instrText xml:space="preserve"> PAGE </w:instrText>
    </w:r>
    <w:r w:rsidRPr="00927FE8">
      <w:rPr>
        <w:rStyle w:val="PageNumber"/>
      </w:rPr>
      <w:fldChar w:fldCharType="separate"/>
    </w:r>
    <w:r w:rsidR="007E11FD">
      <w:rPr>
        <w:rStyle w:val="PageNumber"/>
        <w:noProof/>
      </w:rPr>
      <w:t>3</w:t>
    </w:r>
    <w:r w:rsidRPr="00927FE8">
      <w:rPr>
        <w:rStyle w:val="PageNumber"/>
      </w:rPr>
      <w:fldChar w:fldCharType="end"/>
    </w:r>
  </w:p>
  <w:p w14:paraId="33C76262" w14:textId="77777777" w:rsidR="001357F8" w:rsidRPr="000C52FF" w:rsidRDefault="001357F8" w:rsidP="00FE2441">
    <w:pPr>
      <w:pStyle w:val="SensitiveHeader-Footer"/>
      <w:rPr>
        <w:rFonts w:hint="eastAsia"/>
      </w:rPr>
    </w:pPr>
    <w:r>
      <w:t>SENSITIVE</w:t>
    </w:r>
    <w:r w:rsidRPr="000C52FF">
      <w:t xml:space="preserve"> INFORMATION—REQUIRES SPECIAL HANDLING</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43AF8" w14:textId="7F736BC7" w:rsidR="001357F8" w:rsidRPr="00106A56" w:rsidRDefault="001357F8" w:rsidP="007B001C">
    <w:pPr>
      <w:pStyle w:val="Footer"/>
    </w:pPr>
    <w:r>
      <w:t xml:space="preserve"> </w:t>
    </w:r>
    <w:r w:rsidRPr="00106A56">
      <w:tab/>
      <w:t xml:space="preserve">Page </w:t>
    </w:r>
    <w:r w:rsidRPr="00106A56">
      <w:rPr>
        <w:rStyle w:val="PageNumber"/>
      </w:rPr>
      <w:fldChar w:fldCharType="begin"/>
    </w:r>
    <w:r w:rsidRPr="00106A56">
      <w:rPr>
        <w:rStyle w:val="PageNumber"/>
      </w:rPr>
      <w:instrText xml:space="preserve"> PAGE </w:instrText>
    </w:r>
    <w:r w:rsidRPr="00106A56">
      <w:rPr>
        <w:rStyle w:val="PageNumber"/>
      </w:rPr>
      <w:fldChar w:fldCharType="separate"/>
    </w:r>
    <w:r w:rsidR="00183011">
      <w:rPr>
        <w:rStyle w:val="PageNumber"/>
        <w:noProof/>
      </w:rPr>
      <w:t>i</w:t>
    </w:r>
    <w:r w:rsidRPr="00106A56">
      <w:rPr>
        <w:rStyle w:val="PageNumber"/>
      </w:rPr>
      <w:fldChar w:fldCharType="end"/>
    </w:r>
  </w:p>
  <w:p w14:paraId="4756E8E7" w14:textId="77777777" w:rsidR="001357F8" w:rsidRPr="000C52FF" w:rsidRDefault="001357F8" w:rsidP="00FE2441">
    <w:pPr>
      <w:pStyle w:val="SensitiveHeader-Footer"/>
      <w:rPr>
        <w:rFonts w:hint="eastAsia"/>
      </w:rPr>
    </w:pPr>
    <w:r>
      <w:t>SENSITIVE</w:t>
    </w:r>
    <w:r w:rsidRPr="000C52FF">
      <w:t xml:space="preserve"> INFORMATION—REQUIRES SPECIAL HANDLING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B6386" w14:textId="77777777" w:rsidR="004D55DA" w:rsidRDefault="004D55DA" w:rsidP="006970F0">
      <w:pPr>
        <w:spacing w:before="60" w:after="60"/>
      </w:pPr>
      <w:r>
        <w:separator/>
      </w:r>
    </w:p>
  </w:footnote>
  <w:footnote w:type="continuationSeparator" w:id="0">
    <w:p w14:paraId="214907C0" w14:textId="77777777" w:rsidR="004D55DA" w:rsidRDefault="004D55DA" w:rsidP="006970F0">
      <w:pPr>
        <w:spacing w:before="60" w:after="60"/>
      </w:pPr>
      <w:r>
        <w:continuationSeparator/>
      </w:r>
    </w:p>
  </w:footnote>
  <w:footnote w:type="continuationNotice" w:id="1">
    <w:p w14:paraId="6BC27B82" w14:textId="77777777" w:rsidR="004D55DA" w:rsidRDefault="004D55DA">
      <w:pPr>
        <w:spacing w:before="0" w:after="0"/>
      </w:pPr>
    </w:p>
  </w:footnote>
  <w:footnote w:id="2">
    <w:p w14:paraId="1B53C828" w14:textId="4A3976E5" w:rsidR="001357F8" w:rsidRDefault="001357F8" w:rsidP="0001275F">
      <w:pPr>
        <w:pStyle w:val="FootnoteText"/>
        <w:ind w:left="270" w:hanging="270"/>
      </w:pPr>
      <w:r>
        <w:rPr>
          <w:rStyle w:val="FootnoteReference"/>
        </w:rPr>
        <w:footnoteRef/>
      </w:r>
      <w:r>
        <w:tab/>
        <w:t xml:space="preserve"> </w:t>
      </w:r>
      <w:hyperlink r:id="rId1" w:history="1">
        <w:r>
          <w:rPr>
            <w:rStyle w:val="Hyperlink"/>
          </w:rPr>
          <w:t>https://calt.cms.gov/sf/projects/cms_aca_program_security_privacy/</w:t>
        </w:r>
      </w:hyperlink>
    </w:p>
  </w:footnote>
  <w:footnote w:id="3">
    <w:p w14:paraId="7832568F" w14:textId="77777777" w:rsidR="001357F8" w:rsidRDefault="001357F8" w:rsidP="0001275F">
      <w:pPr>
        <w:pStyle w:val="FootnoteText"/>
        <w:ind w:left="270" w:hanging="270"/>
      </w:pPr>
      <w:r>
        <w:rPr>
          <w:rStyle w:val="FootnoteReference"/>
        </w:rPr>
        <w:footnoteRef/>
      </w:r>
      <w:r>
        <w:tab/>
      </w:r>
      <w:r w:rsidRPr="009D22B7">
        <w:t>CMS IS Assessment Procedure</w:t>
      </w:r>
      <w:r>
        <w:t xml:space="preserve">, Page 3–4, </w:t>
      </w:r>
      <w:hyperlink r:id="rId2" w:history="1">
        <w:r w:rsidRPr="00E51D36">
          <w:rPr>
            <w:rStyle w:val="Hyperlink"/>
          </w:rPr>
          <w:t>https://www.cms.gov/Research-Statistics-Data-and-Systems/CMS-Information-Technology/InformationSecurity/Downloads/Assessment_Procedure.pdf</w:t>
        </w:r>
      </w:hyperlink>
      <w:r>
        <w:t xml:space="preserve"> </w:t>
      </w:r>
    </w:p>
  </w:footnote>
  <w:footnote w:id="4">
    <w:p w14:paraId="3E2F9659" w14:textId="5DFD909D" w:rsidR="001357F8" w:rsidRDefault="001357F8" w:rsidP="0001275F">
      <w:pPr>
        <w:pStyle w:val="FootnoteText"/>
        <w:ind w:left="270" w:hanging="270"/>
      </w:pPr>
      <w:r>
        <w:rPr>
          <w:rStyle w:val="FootnoteReference"/>
        </w:rPr>
        <w:footnoteRef/>
      </w:r>
      <w:r>
        <w:tab/>
      </w:r>
      <w:r w:rsidRPr="004E6F54">
        <w:t xml:space="preserve">For Medicaid and CHIP agencies, see 45 CFR 95.626 at </w:t>
      </w:r>
      <w:hyperlink r:id="rId3" w:history="1">
        <w:r w:rsidRPr="000F74F3">
          <w:rPr>
            <w:rStyle w:val="Hyperlink"/>
          </w:rPr>
          <w:t>http://www.ecfr.gov/cgi-bin/retrieveECFR?gp=1&amp;SID=aafafe72e2870be9e12ea494007c7825&amp;ty=HTML&amp;h=L&amp;r=SECTION&amp;n=45y1.0.1.1.52.4</w:t>
        </w:r>
        <w:r w:rsidRPr="003C6C50">
          <w:rPr>
            <w:rStyle w:val="Hyperlink"/>
          </w:rPr>
          <w:t xml:space="preserve"> .24.14</w:t>
        </w:r>
      </w:hyperlink>
    </w:p>
  </w:footnote>
  <w:footnote w:id="5">
    <w:p w14:paraId="42A7AB79" w14:textId="77777777" w:rsidR="001357F8" w:rsidRDefault="001357F8" w:rsidP="0001275F">
      <w:pPr>
        <w:pStyle w:val="FootnoteText"/>
        <w:ind w:left="270" w:hanging="270"/>
      </w:pPr>
      <w:r>
        <w:rPr>
          <w:rStyle w:val="FootnoteReference"/>
        </w:rPr>
        <w:footnoteRef/>
      </w:r>
      <w:r>
        <w:tab/>
      </w:r>
      <w:r w:rsidRPr="009D22B7">
        <w:t>CMS IS Assessment Procedure</w:t>
      </w:r>
      <w:r>
        <w:t xml:space="preserve">, </w:t>
      </w:r>
      <w:hyperlink r:id="rId4" w:history="1">
        <w:r w:rsidRPr="00D31812">
          <w:rPr>
            <w:rStyle w:val="Hyperlink"/>
          </w:rPr>
          <w:t>https://www.cms.gov/Research-Statistics-Data-and-Systems/CMS-Information-Technology/InformationSecurity/Downloads/Assessment_Procedure.pdf</w:t>
        </w:r>
      </w:hyperlink>
      <w:r>
        <w:t xml:space="preserve"> </w:t>
      </w:r>
    </w:p>
  </w:footnote>
  <w:footnote w:id="6">
    <w:p w14:paraId="356A2450" w14:textId="47F894AC" w:rsidR="001357F8" w:rsidRDefault="001357F8" w:rsidP="0001275F">
      <w:pPr>
        <w:pStyle w:val="FootnoteText"/>
        <w:ind w:left="270" w:hanging="270"/>
      </w:pPr>
      <w:r>
        <w:rPr>
          <w:rStyle w:val="FootnoteReference"/>
        </w:rPr>
        <w:footnoteRef/>
      </w:r>
      <w:r>
        <w:tab/>
      </w:r>
      <w:r w:rsidRPr="00644818">
        <w:t xml:space="preserve">Regulation and Guidance, </w:t>
      </w:r>
      <w:hyperlink r:id="rId5" w:history="1">
        <w:r>
          <w:rPr>
            <w:rStyle w:val="Hyperlink"/>
          </w:rPr>
          <w:t>https://calt.cms.gov/sf/projects/cms_aca_program_security_privacy/</w:t>
        </w:r>
      </w:hyperlink>
    </w:p>
  </w:footnote>
  <w:footnote w:id="7">
    <w:p w14:paraId="43FFE55B" w14:textId="77777777" w:rsidR="001357F8" w:rsidRDefault="001357F8" w:rsidP="0001275F">
      <w:pPr>
        <w:pStyle w:val="FootnoteText"/>
        <w:ind w:left="270" w:hanging="270"/>
      </w:pPr>
      <w:r>
        <w:rPr>
          <w:rStyle w:val="FootnoteReference"/>
        </w:rPr>
        <w:footnoteRef/>
      </w:r>
      <w:r>
        <w:tab/>
        <w:t>A component is any element supporting the system that includes infrastructure software, hardware, and firmware.</w:t>
      </w:r>
    </w:p>
  </w:footnote>
  <w:footnote w:id="8">
    <w:p w14:paraId="4B0EBB29" w14:textId="77777777" w:rsidR="001357F8" w:rsidRDefault="001357F8" w:rsidP="0001275F">
      <w:pPr>
        <w:pStyle w:val="FootnoteText"/>
        <w:ind w:left="270" w:hanging="270"/>
      </w:pPr>
      <w:r>
        <w:rPr>
          <w:rStyle w:val="FootnoteReference"/>
        </w:rPr>
        <w:footnoteRef/>
      </w:r>
      <w:r>
        <w:tab/>
        <w:t xml:space="preserve">NIST 800-30 Appendices G, H and I, </w:t>
      </w:r>
      <w:hyperlink r:id="rId6" w:history="1">
        <w:r w:rsidRPr="002E5C1A">
          <w:rPr>
            <w:rStyle w:val="Hyperlink"/>
          </w:rPr>
          <w:t>http://csrc.nist.gov/publications/nistpubs/800-30-rev1/sp800_30_r1.pdf</w:t>
        </w:r>
      </w:hyperlink>
      <w:r>
        <w:t xml:space="preserve"> </w:t>
      </w:r>
    </w:p>
  </w:footnote>
  <w:footnote w:id="9">
    <w:p w14:paraId="0F2EEB57" w14:textId="054D95EE" w:rsidR="001357F8" w:rsidRDefault="001357F8" w:rsidP="0001275F">
      <w:pPr>
        <w:pStyle w:val="FootnoteText"/>
        <w:ind w:left="270" w:hanging="270"/>
        <w:rPr>
          <w:rStyle w:val="Hyperlink"/>
        </w:rPr>
      </w:pPr>
      <w:r>
        <w:rPr>
          <w:rStyle w:val="FootnoteReference"/>
        </w:rPr>
        <w:footnoteRef/>
      </w:r>
      <w:r>
        <w:tab/>
        <w:t xml:space="preserve"> </w:t>
      </w:r>
      <w:r w:rsidRPr="009D22B7">
        <w:t>CMS IS Assessment Procedure</w:t>
      </w:r>
      <w:r>
        <w:t xml:space="preserve">, </w:t>
      </w:r>
      <w:hyperlink r:id="rId7" w:history="1">
        <w:r w:rsidRPr="00A44C6C">
          <w:rPr>
            <w:rStyle w:val="Hyperlink"/>
          </w:rPr>
          <w:t>https://www.cms.gov/Research-Statistics-Data-and-Systems/CMS-Information-Technology/InformationSecurity/Downloads/Assessment_Procedure.pdf</w:t>
        </w:r>
      </w:hyperlink>
    </w:p>
    <w:p w14:paraId="02C3D5B8" w14:textId="77777777" w:rsidR="001357F8" w:rsidRDefault="001357F8" w:rsidP="0001275F">
      <w:pPr>
        <w:pStyle w:val="FootnoteText"/>
        <w:ind w:left="270" w:hanging="270"/>
      </w:pPr>
    </w:p>
  </w:footnote>
  <w:footnote w:id="10">
    <w:p w14:paraId="234E6CB3" w14:textId="77777777" w:rsidR="001357F8" w:rsidRDefault="001357F8" w:rsidP="003A621A">
      <w:pPr>
        <w:rPr>
          <w:rStyle w:val="Hyperlink"/>
        </w:rPr>
      </w:pPr>
      <w:r>
        <w:rPr>
          <w:rStyle w:val="FootnoteReference"/>
        </w:rPr>
        <w:footnoteRef/>
      </w:r>
      <w:r>
        <w:tab/>
      </w:r>
      <w:r w:rsidRPr="00EC56E3">
        <w:t>Document</w:t>
      </w:r>
      <w:r>
        <w:t xml:space="preserve"> </w:t>
      </w:r>
      <w:r w:rsidRPr="00EC56E3">
        <w:rPr>
          <w:i/>
        </w:rPr>
        <w:t>Assessments - Application Finding Report Template</w:t>
      </w:r>
      <w:r>
        <w:t xml:space="preserve">, </w:t>
      </w:r>
      <w:hyperlink r:id="rId8" w:history="1">
        <w:r w:rsidRPr="00345172">
          <w:rPr>
            <w:rStyle w:val="Hyperlink"/>
          </w:rPr>
          <w:t>https://www.cms.gov/Research-Statistics-Data-and-Systems/CMS-Information-Technology/InformationSecurity/Information-Security-Library.html</w:t>
        </w:r>
      </w:hyperlink>
    </w:p>
    <w:p w14:paraId="16071B1C" w14:textId="09E578E6" w:rsidR="001357F8" w:rsidRDefault="001357F8" w:rsidP="0001275F">
      <w:pPr>
        <w:pStyle w:val="FootnoteText"/>
        <w:ind w:left="270" w:hanging="27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FF51E" w14:textId="77777777" w:rsidR="001357F8" w:rsidRPr="003F3030" w:rsidRDefault="001357F8" w:rsidP="002709CC">
    <w:pPr>
      <w:pStyle w:val="Header"/>
      <w:pBdr>
        <w:bottom w:val="none" w:sz="0" w:space="0" w:color="auto"/>
      </w:pBdr>
      <w:rPr>
        <w:color w:val="FFFFFF"/>
      </w:rPr>
    </w:pPr>
  </w:p>
  <w:p w14:paraId="6DEB64C0" w14:textId="77777777" w:rsidR="001357F8" w:rsidRPr="003F3030" w:rsidRDefault="001357F8" w:rsidP="002709CC">
    <w:pPr>
      <w:pStyle w:val="Header"/>
      <w:pBdr>
        <w:bottom w:val="none" w:sz="0" w:space="0" w:color="auto"/>
      </w:pBdr>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89201" w14:textId="77777777" w:rsidR="001357F8" w:rsidRPr="00FE2441" w:rsidRDefault="001357F8" w:rsidP="00106A56">
    <w:pPr>
      <w:pStyle w:val="Header"/>
      <w:pBdr>
        <w:bottom w:val="none" w:sz="0" w:space="0" w:color="auto"/>
      </w:pBdr>
      <w:rPr>
        <w:color w:val="FFFFFF"/>
      </w:rPr>
    </w:pPr>
  </w:p>
  <w:p w14:paraId="75E5FA51" w14:textId="77777777" w:rsidR="001357F8" w:rsidRPr="00FE2441" w:rsidRDefault="001357F8" w:rsidP="00106A56">
    <w:pPr>
      <w:pStyle w:val="Header"/>
      <w:pBdr>
        <w:bottom w:val="none" w:sz="0" w:space="0" w:color="auto"/>
      </w:pBdr>
      <w:rPr>
        <w:color w:val="FFFFFF"/>
      </w:rPr>
    </w:pPr>
  </w:p>
  <w:p w14:paraId="12C0D9FC" w14:textId="77777777" w:rsidR="001357F8" w:rsidRDefault="001357F8" w:rsidP="00106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CCBAD" w14:textId="37C613E9" w:rsidR="001357F8" w:rsidRPr="00106A56" w:rsidRDefault="001357F8" w:rsidP="007114E3">
    <w:pPr>
      <w:pStyle w:val="Header"/>
    </w:pPr>
    <w:r>
      <w:t>Framework</w:t>
    </w:r>
    <w:r w:rsidRPr="008F17C0">
      <w:t xml:space="preserve"> for</w:t>
    </w:r>
    <w:r>
      <w:t xml:space="preserve"> the Independent Assessment </w:t>
    </w:r>
    <w:r w:rsidRPr="008F17C0">
      <w:t xml:space="preserve">of Security </w:t>
    </w:r>
    <w:r>
      <w:t xml:space="preserve">and Privacy </w:t>
    </w:r>
    <w:r w:rsidRPr="008F17C0">
      <w:t xml:space="preserve">Controls </w:t>
    </w:r>
    <w:fldSimple w:instr=" STYLEREF  &quot;Cover - Draft-Final&quot;  \* MERGEFORMAT ">
      <w:r w:rsidR="00623620">
        <w:rPr>
          <w:noProof/>
        </w:rPr>
        <w:t>Final</w:t>
      </w:r>
    </w:fldSimple>
    <w:r w:rsidRPr="00106A56">
      <w:tab/>
    </w:r>
    <w:r>
      <w:t>January 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2" w:name="_Toc85360992"/>
  <w:bookmarkStart w:id="43" w:name="_Toc85368023"/>
  <w:bookmarkStart w:id="44" w:name="_Toc85368048"/>
  <w:bookmarkStart w:id="45" w:name="_Toc88465237"/>
  <w:bookmarkStart w:id="46" w:name="_Toc89500304"/>
  <w:bookmarkStart w:id="47" w:name="_Toc89505530"/>
  <w:bookmarkStart w:id="48" w:name="_Toc89668250"/>
  <w:bookmarkStart w:id="49" w:name="_Toc89669692"/>
  <w:bookmarkStart w:id="50" w:name="_Toc89669757"/>
  <w:bookmarkStart w:id="51" w:name="_Toc101957236"/>
  <w:bookmarkStart w:id="52" w:name="_Toc102191157"/>
  <w:bookmarkStart w:id="53" w:name="_Toc102275719"/>
  <w:bookmarkStart w:id="54" w:name="_Toc102290279"/>
  <w:bookmarkStart w:id="55" w:name="_Toc102290403"/>
  <w:bookmarkStart w:id="56" w:name="_Toc102544363"/>
  <w:bookmarkStart w:id="57" w:name="_Toc102544484"/>
  <w:bookmarkStart w:id="58" w:name="_Toc113344478"/>
  <w:bookmarkStart w:id="59" w:name="_Toc159059988"/>
  <w:bookmarkStart w:id="60" w:name="_Toc88465236"/>
  <w:bookmarkStart w:id="61" w:name="_Toc88465359"/>
  <w:bookmarkStart w:id="62" w:name="_Toc89500303"/>
  <w:bookmarkStart w:id="63" w:name="_Toc89505529"/>
  <w:bookmarkStart w:id="64" w:name="_Toc89668249"/>
  <w:bookmarkStart w:id="65" w:name="_Toc89669691"/>
  <w:bookmarkStart w:id="66" w:name="_Toc89669756"/>
  <w:bookmarkStart w:id="67" w:name="_Toc89669914"/>
  <w:bookmarkStart w:id="68" w:name="_Toc101957235"/>
  <w:bookmarkStart w:id="69" w:name="_Toc102191156"/>
  <w:bookmarkStart w:id="70" w:name="_Toc102275718"/>
  <w:bookmarkStart w:id="71" w:name="_Toc102290278"/>
  <w:bookmarkStart w:id="72" w:name="_Toc102290402"/>
  <w:bookmarkStart w:id="73" w:name="_Toc102544362"/>
  <w:bookmarkStart w:id="74" w:name="_Toc102544483"/>
  <w:p w14:paraId="15EB7AFD" w14:textId="43C5642C" w:rsidR="001357F8" w:rsidRDefault="001357F8" w:rsidP="003C4BA7">
    <w:pPr>
      <w:pStyle w:val="SensitiveHeader-Footer"/>
      <w:rPr>
        <w:rFonts w:hint="eastAsia"/>
      </w:rPr>
    </w:pPr>
    <w:r>
      <w:rPr>
        <w:rFonts w:hint="eastAsia"/>
        <w:noProof/>
        <w:sz w:val="20"/>
        <w:lang w:eastAsia="en-US"/>
      </w:rPr>
      <mc:AlternateContent>
        <mc:Choice Requires="wps">
          <w:drawing>
            <wp:anchor distT="0" distB="0" distL="114300" distR="114300" simplePos="0" relativeHeight="251659264" behindDoc="0" locked="0" layoutInCell="1" allowOverlap="1" wp14:anchorId="4A9A3FD5" wp14:editId="4DFED1DA">
              <wp:simplePos x="0" y="0"/>
              <wp:positionH relativeFrom="column">
                <wp:posOffset>-2571115</wp:posOffset>
              </wp:positionH>
              <wp:positionV relativeFrom="paragraph">
                <wp:posOffset>-4474210</wp:posOffset>
              </wp:positionV>
              <wp:extent cx="4344035" cy="433705"/>
              <wp:effectExtent l="50800" t="0" r="67945" b="0"/>
              <wp:wrapNone/>
              <wp:docPr id="11" name="WordAr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68544">
                        <a:off x="0" y="0"/>
                        <a:ext cx="4344035" cy="433705"/>
                      </a:xfrm>
                      <a:prstGeom prst="rect">
                        <a:avLst/>
                      </a:prstGeom>
                      <a:extLst>
                        <a:ext uri="{909E8E84-426E-40DD-AFC4-6F175D3DCCD1}">
                          <a14:hiddenFill xmlns:a14="http://schemas.microsoft.com/office/drawing/2010/main">
                            <a:solidFill>
                              <a:srgbClr val="FFFFFF"/>
                            </a:solidFill>
                          </a14:hiddenFill>
                        </a:ext>
                      </a:extLst>
                    </wps:spPr>
                    <wps:txbx>
                      <w:txbxContent>
                        <w:p w14:paraId="61977176" w14:textId="77777777" w:rsidR="001357F8" w:rsidRDefault="001357F8" w:rsidP="009D7BD1">
                          <w:pPr>
                            <w:pStyle w:val="NormalWeb"/>
                            <w:spacing w:before="0" w:after="0"/>
                            <w:jc w:val="center"/>
                            <w:rPr>
                              <w:sz w:val="24"/>
                              <w:szCs w:val="24"/>
                            </w:rPr>
                          </w:pPr>
                          <w:r w:rsidRPr="00A04E79">
                            <w:rPr>
                              <w:rFonts w:ascii="Arial Black" w:hAnsi="Arial Black"/>
                              <w:i/>
                              <w:iCs/>
                              <w:outline/>
                              <w:color w:val="C0C0C0"/>
                              <w:sz w:val="144"/>
                              <w:szCs w:val="144"/>
                              <w14:shadow w14:blurRad="0" w14:dist="35941" w14:dir="2700000" w14:sx="100000" w14:sy="100000" w14:kx="0" w14:ky="0" w14:algn="ctr">
                                <w14:srgbClr w14:val="808080"/>
                              </w14:shadow>
                              <w14:textOutline w14:w="9525"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1676"/>
                        </a:avLst>
                      </a:prstTxWarp>
                      <a:spAutoFit/>
                    </wps:bodyPr>
                  </wps:wsp>
                </a:graphicData>
              </a:graphic>
              <wp14:sizeRelH relativeFrom="page">
                <wp14:pctWidth>0</wp14:pctWidth>
              </wp14:sizeRelH>
              <wp14:sizeRelV relativeFrom="page">
                <wp14:pctHeight>0</wp14:pctHeight>
              </wp14:sizeRelV>
            </wp:anchor>
          </w:drawing>
        </mc:Choice>
        <mc:Fallback>
          <w:pict>
            <v:shapetype w14:anchorId="4A9A3FD5" id="_x0000_t202" coordsize="21600,21600" o:spt="202" path="m,l,21600r21600,l21600,xe">
              <v:stroke joinstyle="miter"/>
              <v:path gradientshapeok="t" o:connecttype="rect"/>
            </v:shapetype>
            <v:shape id="WordArt 65" o:spid="_x0000_s1026" type="#_x0000_t202" style="position:absolute;left:0;text-align:left;margin-left:-202.45pt;margin-top:-352.3pt;width:342.05pt;height:34.15pt;rotation:-582337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" filled="f" stroked="f">
              <o:lock v:ext="edit" shapetype="t"/>
              <v:textbox style="mso-fit-shape-to-text:t">
                <w:txbxContent>
                  <w:p w14:paraId="61977176" w14:textId="77777777" w:rsidR="001357F8" w:rsidRDefault="001357F8" w:rsidP="009D7BD1">
                    <w:pPr>
                      <w:pStyle w:val="NormalWeb"/>
                      <w:spacing w:before="0" w:after="0"/>
                      <w:jc w:val="center"/>
                      <w:rPr>
                        <w:sz w:val="24"/>
                        <w:szCs w:val="24"/>
                      </w:rPr>
                    </w:pPr>
                    <w:r w:rsidRPr="00A04E79">
                      <w:rPr>
                        <w:rFonts w:ascii="Arial Black" w:hAnsi="Arial Black"/>
                        <w:i/>
                        <w:iCs/>
                        <w:outline/>
                        <w:color w:val="C0C0C0"/>
                        <w:sz w:val="144"/>
                        <w:szCs w:val="144"/>
                        <w14:shadow w14:blurRad="0" w14:dist="35941" w14:dir="2700000" w14:sx="100000" w14:sy="100000" w14:kx="0" w14:ky="0" w14:algn="ctr">
                          <w14:srgbClr w14:val="808080"/>
                        </w14:shadow>
                        <w14:textOutline w14:w="9525" w14:cap="flat" w14:cmpd="sng" w14:algn="ctr">
                          <w14:solidFill>
                            <w14:srgbClr w14:val="C0C0C0"/>
                          </w14:solidFill>
                          <w14:prstDash w14:val="solid"/>
                          <w14:round/>
                        </w14:textOutline>
                        <w14:textFill>
                          <w14:noFill/>
                        </w14:textFill>
                      </w:rPr>
                      <w:t>DRAFT</w:t>
                    </w:r>
                  </w:p>
                </w:txbxContent>
              </v:textbox>
            </v:shape>
          </w:pict>
        </mc:Fallback>
      </mc:AlternateContent>
    </w:r>
    <w:r>
      <w:rPr>
        <w:rFonts w:hint="eastAsia"/>
        <w:noProof/>
        <w:sz w:val="20"/>
        <w:lang w:eastAsia="en-US"/>
      </w:rPr>
      <mc:AlternateContent>
        <mc:Choice Requires="wps">
          <w:drawing>
            <wp:anchor distT="0" distB="0" distL="114300" distR="114300" simplePos="0" relativeHeight="251660288" behindDoc="0" locked="0" layoutInCell="1" allowOverlap="1" wp14:anchorId="1A8FA42D" wp14:editId="6D7010EB">
              <wp:simplePos x="0" y="0"/>
              <wp:positionH relativeFrom="column">
                <wp:posOffset>4161790</wp:posOffset>
              </wp:positionH>
              <wp:positionV relativeFrom="paragraph">
                <wp:posOffset>-4477385</wp:posOffset>
              </wp:positionV>
              <wp:extent cx="4344035" cy="434340"/>
              <wp:effectExtent l="49530" t="0" r="68580" b="0"/>
              <wp:wrapNone/>
              <wp:docPr id="10" name="WordArt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68544">
                        <a:off x="0" y="0"/>
                        <a:ext cx="4344035" cy="434340"/>
                      </a:xfrm>
                      <a:prstGeom prst="rect">
                        <a:avLst/>
                      </a:prstGeom>
                      <a:extLst>
                        <a:ext uri="{909E8E84-426E-40DD-AFC4-6F175D3DCCD1}">
                          <a14:hiddenFill xmlns:a14="http://schemas.microsoft.com/office/drawing/2010/main">
                            <a:solidFill>
                              <a:srgbClr val="FFFFFF"/>
                            </a:solidFill>
                          </a14:hiddenFill>
                        </a:ext>
                      </a:extLst>
                    </wps:spPr>
                    <wps:txbx>
                      <w:txbxContent>
                        <w:p w14:paraId="6F5BF6E1" w14:textId="77777777" w:rsidR="001357F8" w:rsidRDefault="001357F8" w:rsidP="009D7BD1">
                          <w:pPr>
                            <w:pStyle w:val="NormalWeb"/>
                            <w:spacing w:before="0" w:after="0"/>
                            <w:jc w:val="center"/>
                            <w:rPr>
                              <w:sz w:val="24"/>
                              <w:szCs w:val="24"/>
                            </w:rPr>
                          </w:pPr>
                          <w:r w:rsidRPr="00A04E79">
                            <w:rPr>
                              <w:rFonts w:ascii="Arial Black" w:hAnsi="Arial Black"/>
                              <w:i/>
                              <w:iCs/>
                              <w:outline/>
                              <w:color w:val="C0C0C0"/>
                              <w:sz w:val="144"/>
                              <w:szCs w:val="144"/>
                              <w14:shadow w14:blurRad="0" w14:dist="35941" w14:dir="2700000" w14:sx="100000" w14:sy="100000" w14:kx="0" w14:ky="0" w14:algn="ctr">
                                <w14:srgbClr w14:val="808080"/>
                              </w14:shadow>
                              <w14:textOutline w14:w="9525"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1676"/>
                        </a:avLst>
                      </a:prstTxWarp>
                      <a:spAutoFit/>
                    </wps:bodyPr>
                  </wps:wsp>
                </a:graphicData>
              </a:graphic>
              <wp14:sizeRelH relativeFrom="page">
                <wp14:pctWidth>0</wp14:pctWidth>
              </wp14:sizeRelH>
              <wp14:sizeRelV relativeFrom="page">
                <wp14:pctHeight>0</wp14:pctHeight>
              </wp14:sizeRelV>
            </wp:anchor>
          </w:drawing>
        </mc:Choice>
        <mc:Fallback>
          <w:pict>
            <v:shape w14:anchorId="1A8FA42D" id="WordArt 66" o:spid="_x0000_s1027" type="#_x0000_t202" style="position:absolute;left:0;text-align:left;margin-left:327.7pt;margin-top:-352.55pt;width:342.05pt;height:34.2pt;rotation:-582337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" filled="f" stroked="f">
              <o:lock v:ext="edit" shapetype="t"/>
              <v:textbox style="mso-fit-shape-to-text:t">
                <w:txbxContent>
                  <w:p w14:paraId="6F5BF6E1" w14:textId="77777777" w:rsidR="001357F8" w:rsidRDefault="001357F8" w:rsidP="009D7BD1">
                    <w:pPr>
                      <w:pStyle w:val="NormalWeb"/>
                      <w:spacing w:before="0" w:after="0"/>
                      <w:jc w:val="center"/>
                      <w:rPr>
                        <w:sz w:val="24"/>
                        <w:szCs w:val="24"/>
                      </w:rPr>
                    </w:pPr>
                    <w:r w:rsidRPr="00A04E79">
                      <w:rPr>
                        <w:rFonts w:ascii="Arial Black" w:hAnsi="Arial Black"/>
                        <w:i/>
                        <w:iCs/>
                        <w:outline/>
                        <w:color w:val="C0C0C0"/>
                        <w:sz w:val="144"/>
                        <w:szCs w:val="144"/>
                        <w14:shadow w14:blurRad="0" w14:dist="35941" w14:dir="2700000" w14:sx="100000" w14:sy="100000" w14:kx="0" w14:ky="0" w14:algn="ctr">
                          <w14:srgbClr w14:val="808080"/>
                        </w14:shadow>
                        <w14:textOutline w14:w="9525" w14:cap="flat" w14:cmpd="sng" w14:algn="ctr">
                          <w14:solidFill>
                            <w14:srgbClr w14:val="C0C0C0"/>
                          </w14:solidFill>
                          <w14:prstDash w14:val="solid"/>
                          <w14:round/>
                        </w14:textOutline>
                        <w14:textFill>
                          <w14:noFill/>
                        </w14:textFill>
                      </w:rPr>
                      <w:t>DRAFT</w:t>
                    </w:r>
                  </w:p>
                </w:txbxContent>
              </v:textbox>
            </v:shape>
          </w:pict>
        </mc:Fallback>
      </mc:AlternateContent>
    </w:r>
    <w:r>
      <w:t>Sensitive information—requires special handling</w:t>
    </w:r>
  </w:p>
  <w:p w14:paraId="05DA0040" w14:textId="77777777" w:rsidR="001357F8" w:rsidRPr="003C4BA7" w:rsidRDefault="001357F8" w:rsidP="003C4BA7">
    <w:pPr>
      <w:pStyle w:val="Header"/>
    </w:pPr>
    <w:r>
      <w:t xml:space="preserve">&lt;SCA title&gt; </w:t>
    </w:r>
    <w:fldSimple w:instr=" STYLEREF  &quot;Cover - Draft-Final&quot;  \* MERGEFORMAT ">
      <w:r>
        <w:rPr>
          <w:noProof/>
        </w:rPr>
        <w:t>Draft</w:t>
      </w:r>
    </w:fldSimple>
    <w:r w:rsidRPr="00106A56">
      <w:tab/>
    </w:r>
    <w:r>
      <w:fldChar w:fldCharType="begin"/>
    </w:r>
    <w:r>
      <w:instrText xml:space="preserve"> STYLEREF  "Cover - Pub date"  \* MERGEFORMAT </w:instrText>
    </w:r>
    <w:r>
      <w:rPr>
        <w:noProof/>
      </w:rPr>
      <w:fldChar w:fldCharType="end"/>
    </w:r>
    <w:r>
      <w:fldChar w:fldCharType="begin"/>
    </w:r>
    <w:r>
      <w:instrText xml:space="preserve"> STYLEREF  "Cover - Pub date"  \* MERGEFORMAT </w:instrText>
    </w:r>
    <w:r>
      <w:rPr>
        <w:noProof/>
      </w:rPr>
      <w:fldChar w:fldCharType="end"/>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6159B" w14:textId="3FBFC28B" w:rsidR="001357F8" w:rsidRDefault="001357F8" w:rsidP="007114E3">
    <w:pPr>
      <w:pStyle w:val="SensitiveHeader-Footer"/>
      <w:rPr>
        <w:rFonts w:hint="eastAsia"/>
      </w:rPr>
    </w:pPr>
    <w:r>
      <w:rPr>
        <w:rFonts w:hint="eastAsia"/>
        <w:noProof/>
        <w:sz w:val="20"/>
        <w:lang w:eastAsia="en-US"/>
      </w:rPr>
      <mc:AlternateContent>
        <mc:Choice Requires="wps">
          <w:drawing>
            <wp:anchor distT="0" distB="0" distL="114300" distR="114300" simplePos="0" relativeHeight="251669504" behindDoc="0" locked="0" layoutInCell="1" allowOverlap="1" wp14:anchorId="139A0501" wp14:editId="2C89DBBE">
              <wp:simplePos x="0" y="0"/>
              <wp:positionH relativeFrom="column">
                <wp:posOffset>-2571115</wp:posOffset>
              </wp:positionH>
              <wp:positionV relativeFrom="paragraph">
                <wp:posOffset>-4474210</wp:posOffset>
              </wp:positionV>
              <wp:extent cx="4344035" cy="433705"/>
              <wp:effectExtent l="50800" t="0" r="67945" b="0"/>
              <wp:wrapNone/>
              <wp:docPr id="9"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68544">
                        <a:off x="0" y="0"/>
                        <a:ext cx="4344035" cy="433705"/>
                      </a:xfrm>
                      <a:prstGeom prst="rect">
                        <a:avLst/>
                      </a:prstGeom>
                      <a:extLst>
                        <a:ext uri="{909E8E84-426E-40DD-AFC4-6F175D3DCCD1}">
                          <a14:hiddenFill xmlns:a14="http://schemas.microsoft.com/office/drawing/2010/main">
                            <a:solidFill>
                              <a:srgbClr val="FFFFFF"/>
                            </a:solidFill>
                          </a14:hiddenFill>
                        </a:ext>
                      </a:extLst>
                    </wps:spPr>
                    <wps:txbx>
                      <w:txbxContent>
                        <w:p w14:paraId="390B77A8" w14:textId="77777777" w:rsidR="001357F8" w:rsidRDefault="001357F8" w:rsidP="009D7BD1">
                          <w:pPr>
                            <w:pStyle w:val="NormalWeb"/>
                            <w:spacing w:before="0" w:after="0"/>
                            <w:jc w:val="center"/>
                            <w:rPr>
                              <w:sz w:val="24"/>
                              <w:szCs w:val="24"/>
                            </w:rPr>
                          </w:pPr>
                          <w:r w:rsidRPr="00A04E79">
                            <w:rPr>
                              <w:rFonts w:ascii="Arial Black" w:hAnsi="Arial Black"/>
                              <w:i/>
                              <w:iCs/>
                              <w:outline/>
                              <w:color w:val="C0C0C0"/>
                              <w:sz w:val="144"/>
                              <w:szCs w:val="144"/>
                              <w14:shadow w14:blurRad="0" w14:dist="35941" w14:dir="2700000" w14:sx="100000" w14:sy="100000" w14:kx="0" w14:ky="0" w14:algn="ctr">
                                <w14:srgbClr w14:val="808080"/>
                              </w14:shadow>
                              <w14:textOutline w14:w="9525"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1676"/>
                        </a:avLst>
                      </a:prstTxWarp>
                      <a:spAutoFit/>
                    </wps:bodyPr>
                  </wps:wsp>
                </a:graphicData>
              </a:graphic>
              <wp14:sizeRelH relativeFrom="page">
                <wp14:pctWidth>0</wp14:pctWidth>
              </wp14:sizeRelH>
              <wp14:sizeRelV relativeFrom="page">
                <wp14:pctHeight>0</wp14:pctHeight>
              </wp14:sizeRelV>
            </wp:anchor>
          </w:drawing>
        </mc:Choice>
        <mc:Fallback>
          <w:pict>
            <v:shapetype w14:anchorId="139A0501" id="_x0000_t202" coordsize="21600,21600" o:spt="202" path="m,l,21600r21600,l21600,xe">
              <v:stroke joinstyle="miter"/>
              <v:path gradientshapeok="t" o:connecttype="rect"/>
            </v:shapetype>
            <v:shape id="WordArt 72" o:spid="_x0000_s1028" type="#_x0000_t202" style="position:absolute;left:0;text-align:left;margin-left:-202.45pt;margin-top:-352.3pt;width:342.05pt;height:34.15pt;rotation:-582337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" filled="f" stroked="f">
              <o:lock v:ext="edit" shapetype="t"/>
              <v:textbox style="mso-fit-shape-to-text:t">
                <w:txbxContent>
                  <w:p w14:paraId="390B77A8" w14:textId="77777777" w:rsidR="001357F8" w:rsidRDefault="001357F8" w:rsidP="009D7BD1">
                    <w:pPr>
                      <w:pStyle w:val="NormalWeb"/>
                      <w:spacing w:before="0" w:after="0"/>
                      <w:jc w:val="center"/>
                      <w:rPr>
                        <w:sz w:val="24"/>
                        <w:szCs w:val="24"/>
                      </w:rPr>
                    </w:pPr>
                    <w:r w:rsidRPr="00A04E79">
                      <w:rPr>
                        <w:rFonts w:ascii="Arial Black" w:hAnsi="Arial Black"/>
                        <w:i/>
                        <w:iCs/>
                        <w:outline/>
                        <w:color w:val="C0C0C0"/>
                        <w:sz w:val="144"/>
                        <w:szCs w:val="144"/>
                        <w14:shadow w14:blurRad="0" w14:dist="35941" w14:dir="2700000" w14:sx="100000" w14:sy="100000" w14:kx="0" w14:ky="0" w14:algn="ctr">
                          <w14:srgbClr w14:val="808080"/>
                        </w14:shadow>
                        <w14:textOutline w14:w="9525" w14:cap="flat" w14:cmpd="sng" w14:algn="ctr">
                          <w14:solidFill>
                            <w14:srgbClr w14:val="C0C0C0"/>
                          </w14:solidFill>
                          <w14:prstDash w14:val="solid"/>
                          <w14:round/>
                        </w14:textOutline>
                        <w14:textFill>
                          <w14:noFill/>
                        </w14:textFill>
                      </w:rPr>
                      <w:t>DRAFT</w:t>
                    </w:r>
                  </w:p>
                </w:txbxContent>
              </v:textbox>
            </v:shape>
          </w:pict>
        </mc:Fallback>
      </mc:AlternateContent>
    </w:r>
    <w:r>
      <w:rPr>
        <w:rFonts w:hint="eastAsia"/>
        <w:noProof/>
        <w:sz w:val="20"/>
        <w:lang w:eastAsia="en-US"/>
      </w:rPr>
      <mc:AlternateContent>
        <mc:Choice Requires="wps">
          <w:drawing>
            <wp:anchor distT="0" distB="0" distL="114300" distR="114300" simplePos="0" relativeHeight="251668480" behindDoc="0" locked="0" layoutInCell="1" allowOverlap="1" wp14:anchorId="16BEA2C0" wp14:editId="5D8C2453">
              <wp:simplePos x="0" y="0"/>
              <wp:positionH relativeFrom="column">
                <wp:posOffset>4161790</wp:posOffset>
              </wp:positionH>
              <wp:positionV relativeFrom="paragraph">
                <wp:posOffset>-4477385</wp:posOffset>
              </wp:positionV>
              <wp:extent cx="4344035" cy="434340"/>
              <wp:effectExtent l="49530" t="0" r="68580" b="0"/>
              <wp:wrapNone/>
              <wp:docPr id="8" name="WordArt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68544">
                        <a:off x="0" y="0"/>
                        <a:ext cx="4344035" cy="434340"/>
                      </a:xfrm>
                      <a:prstGeom prst="rect">
                        <a:avLst/>
                      </a:prstGeom>
                      <a:extLst>
                        <a:ext uri="{909E8E84-426E-40DD-AFC4-6F175D3DCCD1}">
                          <a14:hiddenFill xmlns:a14="http://schemas.microsoft.com/office/drawing/2010/main">
                            <a:solidFill>
                              <a:srgbClr val="FFFFFF"/>
                            </a:solidFill>
                          </a14:hiddenFill>
                        </a:ext>
                      </a:extLst>
                    </wps:spPr>
                    <wps:txbx>
                      <w:txbxContent>
                        <w:p w14:paraId="412FE567" w14:textId="77777777" w:rsidR="001357F8" w:rsidRDefault="001357F8" w:rsidP="009D7BD1">
                          <w:pPr>
                            <w:pStyle w:val="NormalWeb"/>
                            <w:spacing w:before="0" w:after="0"/>
                            <w:jc w:val="center"/>
                            <w:rPr>
                              <w:sz w:val="24"/>
                              <w:szCs w:val="24"/>
                            </w:rPr>
                          </w:pPr>
                          <w:r w:rsidRPr="00A04E79">
                            <w:rPr>
                              <w:rFonts w:ascii="Arial Black" w:hAnsi="Arial Black"/>
                              <w:i/>
                              <w:iCs/>
                              <w:outline/>
                              <w:color w:val="C0C0C0"/>
                              <w:sz w:val="144"/>
                              <w:szCs w:val="144"/>
                              <w14:shadow w14:blurRad="0" w14:dist="35941" w14:dir="2700000" w14:sx="100000" w14:sy="100000" w14:kx="0" w14:ky="0" w14:algn="ctr">
                                <w14:srgbClr w14:val="808080"/>
                              </w14:shadow>
                              <w14:textOutline w14:w="9525"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1676"/>
                        </a:avLst>
                      </a:prstTxWarp>
                      <a:spAutoFit/>
                    </wps:bodyPr>
                  </wps:wsp>
                </a:graphicData>
              </a:graphic>
              <wp14:sizeRelH relativeFrom="page">
                <wp14:pctWidth>0</wp14:pctWidth>
              </wp14:sizeRelH>
              <wp14:sizeRelV relativeFrom="page">
                <wp14:pctHeight>0</wp14:pctHeight>
              </wp14:sizeRelV>
            </wp:anchor>
          </w:drawing>
        </mc:Choice>
        <mc:Fallback>
          <w:pict>
            <v:shape w14:anchorId="16BEA2C0" id="WordArt 71" o:spid="_x0000_s1029" type="#_x0000_t202" style="position:absolute;left:0;text-align:left;margin-left:327.7pt;margin-top:-352.55pt;width:342.05pt;height:34.2pt;rotation:-582337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" filled="f" stroked="f">
              <o:lock v:ext="edit" shapetype="t"/>
              <v:textbox style="mso-fit-shape-to-text:t">
                <w:txbxContent>
                  <w:p w14:paraId="412FE567" w14:textId="77777777" w:rsidR="001357F8" w:rsidRDefault="001357F8" w:rsidP="009D7BD1">
                    <w:pPr>
                      <w:pStyle w:val="NormalWeb"/>
                      <w:spacing w:before="0" w:after="0"/>
                      <w:jc w:val="center"/>
                      <w:rPr>
                        <w:sz w:val="24"/>
                        <w:szCs w:val="24"/>
                      </w:rPr>
                    </w:pPr>
                    <w:r w:rsidRPr="00A04E79">
                      <w:rPr>
                        <w:rFonts w:ascii="Arial Black" w:hAnsi="Arial Black"/>
                        <w:i/>
                        <w:iCs/>
                        <w:outline/>
                        <w:color w:val="C0C0C0"/>
                        <w:sz w:val="144"/>
                        <w:szCs w:val="144"/>
                        <w14:shadow w14:blurRad="0" w14:dist="35941" w14:dir="2700000" w14:sx="100000" w14:sy="100000" w14:kx="0" w14:ky="0" w14:algn="ctr">
                          <w14:srgbClr w14:val="808080"/>
                        </w14:shadow>
                        <w14:textOutline w14:w="9525" w14:cap="flat" w14:cmpd="sng" w14:algn="ctr">
                          <w14:solidFill>
                            <w14:srgbClr w14:val="C0C0C0"/>
                          </w14:solidFill>
                          <w14:prstDash w14:val="solid"/>
                          <w14:round/>
                        </w14:textOutline>
                        <w14:textFill>
                          <w14:noFill/>
                        </w14:textFill>
                      </w:rPr>
                      <w:t>DRAFT</w:t>
                    </w:r>
                  </w:p>
                </w:txbxContent>
              </v:textbox>
            </v:shape>
          </w:pict>
        </mc:Fallback>
      </mc:AlternateContent>
    </w:r>
    <w:r>
      <w:t>Sensitive information—requires special handling</w:t>
    </w:r>
    <w:r>
      <w:rPr>
        <w:rFonts w:hint="eastAsia"/>
        <w:noProof/>
        <w:sz w:val="20"/>
        <w:lang w:eastAsia="en-US"/>
      </w:rPr>
      <mc:AlternateContent>
        <mc:Choice Requires="wps">
          <w:drawing>
            <wp:anchor distT="0" distB="0" distL="114300" distR="114300" simplePos="0" relativeHeight="251665408" behindDoc="0" locked="0" layoutInCell="1" allowOverlap="1" wp14:anchorId="2A7659BF" wp14:editId="0504B05A">
              <wp:simplePos x="0" y="0"/>
              <wp:positionH relativeFrom="column">
                <wp:posOffset>-2571115</wp:posOffset>
              </wp:positionH>
              <wp:positionV relativeFrom="paragraph">
                <wp:posOffset>-4474210</wp:posOffset>
              </wp:positionV>
              <wp:extent cx="4344035" cy="433705"/>
              <wp:effectExtent l="50800" t="0" r="67945" b="0"/>
              <wp:wrapNone/>
              <wp:docPr id="7" name="WordArt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68544">
                        <a:off x="0" y="0"/>
                        <a:ext cx="4344035" cy="433705"/>
                      </a:xfrm>
                      <a:prstGeom prst="rect">
                        <a:avLst/>
                      </a:prstGeom>
                      <a:extLst>
                        <a:ext uri="{909E8E84-426E-40DD-AFC4-6F175D3DCCD1}">
                          <a14:hiddenFill xmlns:a14="http://schemas.microsoft.com/office/drawing/2010/main">
                            <a:solidFill>
                              <a:srgbClr val="FFFFFF"/>
                            </a:solidFill>
                          </a14:hiddenFill>
                        </a:ext>
                      </a:extLst>
                    </wps:spPr>
                    <wps:txbx>
                      <w:txbxContent>
                        <w:p w14:paraId="7916B1BF" w14:textId="77777777" w:rsidR="001357F8" w:rsidRDefault="001357F8" w:rsidP="009D7BD1">
                          <w:pPr>
                            <w:pStyle w:val="NormalWeb"/>
                            <w:spacing w:before="0" w:after="0"/>
                            <w:jc w:val="center"/>
                            <w:rPr>
                              <w:sz w:val="24"/>
                              <w:szCs w:val="24"/>
                            </w:rPr>
                          </w:pPr>
                          <w:r w:rsidRPr="00A04E79">
                            <w:rPr>
                              <w:rFonts w:ascii="Arial Black" w:hAnsi="Arial Black"/>
                              <w:i/>
                              <w:iCs/>
                              <w:outline/>
                              <w:color w:val="C0C0C0"/>
                              <w:sz w:val="144"/>
                              <w:szCs w:val="144"/>
                              <w14:shadow w14:blurRad="0" w14:dist="35941" w14:dir="2700000" w14:sx="100000" w14:sy="100000" w14:kx="0" w14:ky="0" w14:algn="ctr">
                                <w14:srgbClr w14:val="808080"/>
                              </w14:shadow>
                              <w14:textOutline w14:w="9525"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1676"/>
                        </a:avLst>
                      </a:prstTxWarp>
                      <a:spAutoFit/>
                    </wps:bodyPr>
                  </wps:wsp>
                </a:graphicData>
              </a:graphic>
              <wp14:sizeRelH relativeFrom="page">
                <wp14:pctWidth>0</wp14:pctWidth>
              </wp14:sizeRelH>
              <wp14:sizeRelV relativeFrom="page">
                <wp14:pctHeight>0</wp14:pctHeight>
              </wp14:sizeRelV>
            </wp:anchor>
          </w:drawing>
        </mc:Choice>
        <mc:Fallback>
          <w:pict>
            <v:shape w14:anchorId="2A7659BF" id="WordArt 69" o:spid="_x0000_s1030" type="#_x0000_t202" style="position:absolute;left:0;text-align:left;margin-left:-202.45pt;margin-top:-352.3pt;width:342.05pt;height:34.15pt;rotation:-582337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" filled="f" stroked="f">
              <o:lock v:ext="edit" shapetype="t"/>
              <v:textbox style="mso-fit-shape-to-text:t">
                <w:txbxContent>
                  <w:p w14:paraId="7916B1BF" w14:textId="77777777" w:rsidR="001357F8" w:rsidRDefault="001357F8" w:rsidP="009D7BD1">
                    <w:pPr>
                      <w:pStyle w:val="NormalWeb"/>
                      <w:spacing w:before="0" w:after="0"/>
                      <w:jc w:val="center"/>
                      <w:rPr>
                        <w:sz w:val="24"/>
                        <w:szCs w:val="24"/>
                      </w:rPr>
                    </w:pPr>
                    <w:r w:rsidRPr="00A04E79">
                      <w:rPr>
                        <w:rFonts w:ascii="Arial Black" w:hAnsi="Arial Black"/>
                        <w:i/>
                        <w:iCs/>
                        <w:outline/>
                        <w:color w:val="C0C0C0"/>
                        <w:sz w:val="144"/>
                        <w:szCs w:val="144"/>
                        <w14:shadow w14:blurRad="0" w14:dist="35941" w14:dir="2700000" w14:sx="100000" w14:sy="100000" w14:kx="0" w14:ky="0" w14:algn="ctr">
                          <w14:srgbClr w14:val="808080"/>
                        </w14:shadow>
                        <w14:textOutline w14:w="9525" w14:cap="flat" w14:cmpd="sng" w14:algn="ctr">
                          <w14:solidFill>
                            <w14:srgbClr w14:val="C0C0C0"/>
                          </w14:solidFill>
                          <w14:prstDash w14:val="solid"/>
                          <w14:round/>
                        </w14:textOutline>
                        <w14:textFill>
                          <w14:noFill/>
                        </w14:textFill>
                      </w:rPr>
                      <w:t>DRAFT</w:t>
                    </w:r>
                  </w:p>
                </w:txbxContent>
              </v:textbox>
            </v:shape>
          </w:pict>
        </mc:Fallback>
      </mc:AlternateContent>
    </w:r>
    <w:r>
      <w:rPr>
        <w:rFonts w:hint="eastAsia"/>
        <w:noProof/>
        <w:sz w:val="20"/>
        <w:lang w:eastAsia="en-US"/>
      </w:rPr>
      <mc:AlternateContent>
        <mc:Choice Requires="wps">
          <w:drawing>
            <wp:anchor distT="0" distB="0" distL="114300" distR="114300" simplePos="0" relativeHeight="251666432" behindDoc="0" locked="0" layoutInCell="1" allowOverlap="1" wp14:anchorId="195DBE7E" wp14:editId="6AC30258">
              <wp:simplePos x="0" y="0"/>
              <wp:positionH relativeFrom="column">
                <wp:posOffset>4161790</wp:posOffset>
              </wp:positionH>
              <wp:positionV relativeFrom="paragraph">
                <wp:posOffset>-4477385</wp:posOffset>
              </wp:positionV>
              <wp:extent cx="4344035" cy="434340"/>
              <wp:effectExtent l="49530" t="0" r="68580" b="0"/>
              <wp:wrapNone/>
              <wp:docPr id="6" name="WordArt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68544">
                        <a:off x="0" y="0"/>
                        <a:ext cx="4344035" cy="434340"/>
                      </a:xfrm>
                      <a:prstGeom prst="rect">
                        <a:avLst/>
                      </a:prstGeom>
                      <a:extLst>
                        <a:ext uri="{909E8E84-426E-40DD-AFC4-6F175D3DCCD1}">
                          <a14:hiddenFill xmlns:a14="http://schemas.microsoft.com/office/drawing/2010/main">
                            <a:solidFill>
                              <a:srgbClr val="FFFFFF"/>
                            </a:solidFill>
                          </a14:hiddenFill>
                        </a:ext>
                      </a:extLst>
                    </wps:spPr>
                    <wps:txbx>
                      <w:txbxContent>
                        <w:p w14:paraId="5BFF90AC" w14:textId="77777777" w:rsidR="001357F8" w:rsidRDefault="001357F8" w:rsidP="009D7BD1">
                          <w:pPr>
                            <w:pStyle w:val="NormalWeb"/>
                            <w:spacing w:before="0" w:after="0"/>
                            <w:jc w:val="center"/>
                            <w:rPr>
                              <w:sz w:val="24"/>
                              <w:szCs w:val="24"/>
                            </w:rPr>
                          </w:pPr>
                          <w:r w:rsidRPr="00A04E79">
                            <w:rPr>
                              <w:rFonts w:ascii="Arial Black" w:hAnsi="Arial Black"/>
                              <w:i/>
                              <w:iCs/>
                              <w:outline/>
                              <w:color w:val="C0C0C0"/>
                              <w:sz w:val="144"/>
                              <w:szCs w:val="144"/>
                              <w14:shadow w14:blurRad="0" w14:dist="35941" w14:dir="2700000" w14:sx="100000" w14:sy="100000" w14:kx="0" w14:ky="0" w14:algn="ctr">
                                <w14:srgbClr w14:val="808080"/>
                              </w14:shadow>
                              <w14:textOutline w14:w="9525"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1676"/>
                        </a:avLst>
                      </a:prstTxWarp>
                      <a:spAutoFit/>
                    </wps:bodyPr>
                  </wps:wsp>
                </a:graphicData>
              </a:graphic>
              <wp14:sizeRelH relativeFrom="page">
                <wp14:pctWidth>0</wp14:pctWidth>
              </wp14:sizeRelH>
              <wp14:sizeRelV relativeFrom="page">
                <wp14:pctHeight>0</wp14:pctHeight>
              </wp14:sizeRelV>
            </wp:anchor>
          </w:drawing>
        </mc:Choice>
        <mc:Fallback>
          <w:pict>
            <v:shape w14:anchorId="195DBE7E" id="WordArt 70" o:spid="_x0000_s1031" type="#_x0000_t202" style="position:absolute;left:0;text-align:left;margin-left:327.7pt;margin-top:-352.55pt;width:342.05pt;height:34.2pt;rotation:-582337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" filled="f" stroked="f">
              <o:lock v:ext="edit" shapetype="t"/>
              <v:textbox style="mso-fit-shape-to-text:t">
                <w:txbxContent>
                  <w:p w14:paraId="5BFF90AC" w14:textId="77777777" w:rsidR="001357F8" w:rsidRDefault="001357F8" w:rsidP="009D7BD1">
                    <w:pPr>
                      <w:pStyle w:val="NormalWeb"/>
                      <w:spacing w:before="0" w:after="0"/>
                      <w:jc w:val="center"/>
                      <w:rPr>
                        <w:sz w:val="24"/>
                        <w:szCs w:val="24"/>
                      </w:rPr>
                    </w:pPr>
                    <w:r w:rsidRPr="00A04E79">
                      <w:rPr>
                        <w:rFonts w:ascii="Arial Black" w:hAnsi="Arial Black"/>
                        <w:i/>
                        <w:iCs/>
                        <w:outline/>
                        <w:color w:val="C0C0C0"/>
                        <w:sz w:val="144"/>
                        <w:szCs w:val="144"/>
                        <w14:shadow w14:blurRad="0" w14:dist="35941" w14:dir="2700000" w14:sx="100000" w14:sy="100000" w14:kx="0" w14:ky="0" w14:algn="ctr">
                          <w14:srgbClr w14:val="808080"/>
                        </w14:shadow>
                        <w14:textOutline w14:w="9525" w14:cap="flat" w14:cmpd="sng" w14:algn="ctr">
                          <w14:solidFill>
                            <w14:srgbClr w14:val="C0C0C0"/>
                          </w14:solidFill>
                          <w14:prstDash w14:val="solid"/>
                          <w14:round/>
                        </w14:textOutline>
                        <w14:textFill>
                          <w14:noFill/>
                        </w14:textFill>
                      </w:rPr>
                      <w:t>DRAFT</w:t>
                    </w:r>
                  </w:p>
                </w:txbxContent>
              </v:textbox>
            </v:shape>
          </w:pict>
        </mc:Fallback>
      </mc:AlternateContent>
    </w:r>
  </w:p>
  <w:p w14:paraId="4047BBAB" w14:textId="2EF251BA" w:rsidR="001357F8" w:rsidRPr="00106A56" w:rsidRDefault="001357F8" w:rsidP="007114E3">
    <w:pPr>
      <w:pStyle w:val="Header"/>
    </w:pPr>
    <w:r w:rsidRPr="00BE3049">
      <w:t>Framework for IA of Security and Privacy Controls Final</w:t>
    </w:r>
    <w:r w:rsidRPr="00106A56">
      <w:tab/>
    </w:r>
    <w:r>
      <w:fldChar w:fldCharType="begin"/>
    </w:r>
    <w:r>
      <w:instrText xml:space="preserve"> STYLEREF  "Cover - Pub date"  \* MERGEFORMAT </w:instrTex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D233" w14:textId="77777777" w:rsidR="001357F8" w:rsidRPr="000C52FF" w:rsidRDefault="001357F8" w:rsidP="00FE2441">
    <w:pPr>
      <w:pStyle w:val="SensitiveHeader-Footer"/>
      <w:rPr>
        <w:rFonts w:hint="eastAsia"/>
      </w:rPr>
    </w:pPr>
    <w:r>
      <w:t>SENSITIVE</w:t>
    </w:r>
    <w:r w:rsidRPr="000C52FF">
      <w:t xml:space="preserve"> INFORMATION—REQUIRES SPECIAL HANDLING</w:t>
    </w:r>
  </w:p>
  <w:p w14:paraId="525AB6FB" w14:textId="13FEEF00" w:rsidR="001357F8" w:rsidRDefault="001357F8" w:rsidP="007F379D">
    <w:pPr>
      <w:pStyle w:val="Header"/>
    </w:pPr>
    <w:r w:rsidRPr="007F379D">
      <w:t xml:space="preserve">&lt; System Name&gt; </w:t>
    </w:r>
    <w:r>
      <w:t>SAR</w:t>
    </w:r>
    <w:r w:rsidRPr="007F379D">
      <w:t xml:space="preserve"> </w:t>
    </w:r>
    <w:r>
      <w:t>SAMPLE</w:t>
    </w:r>
    <w:r w:rsidRPr="007F379D">
      <w:t xml:space="preserve"> Report</w:t>
    </w:r>
    <w:r>
      <w:tab/>
    </w:r>
    <w:r w:rsidRPr="00B51E1F">
      <w:t>&lt;Date Here&gt;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7366F" w14:textId="785D328B" w:rsidR="001357F8" w:rsidRDefault="001357F8" w:rsidP="00FE2441">
    <w:pPr>
      <w:pStyle w:val="SensitiveHeader-Footer"/>
      <w:rPr>
        <w:rFonts w:hint="eastAsia"/>
      </w:rPr>
    </w:pPr>
    <w:r>
      <w:rPr>
        <w:rFonts w:hint="eastAsia"/>
        <w:noProof/>
        <w:sz w:val="20"/>
        <w:lang w:eastAsia="en-US"/>
      </w:rPr>
      <mc:AlternateContent>
        <mc:Choice Requires="wps">
          <w:drawing>
            <wp:anchor distT="0" distB="0" distL="114300" distR="114300" simplePos="0" relativeHeight="251663360" behindDoc="0" locked="0" layoutInCell="1" allowOverlap="1" wp14:anchorId="3C61B3E7" wp14:editId="263FCB0B">
              <wp:simplePos x="0" y="0"/>
              <wp:positionH relativeFrom="column">
                <wp:posOffset>-2571115</wp:posOffset>
              </wp:positionH>
              <wp:positionV relativeFrom="paragraph">
                <wp:posOffset>-4474210</wp:posOffset>
              </wp:positionV>
              <wp:extent cx="4344035" cy="433705"/>
              <wp:effectExtent l="50800" t="0" r="67945" b="0"/>
              <wp:wrapNone/>
              <wp:docPr id="5"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68544">
                        <a:off x="0" y="0"/>
                        <a:ext cx="4344035" cy="433705"/>
                      </a:xfrm>
                      <a:prstGeom prst="rect">
                        <a:avLst/>
                      </a:prstGeom>
                      <a:extLst>
                        <a:ext uri="{909E8E84-426E-40DD-AFC4-6F175D3DCCD1}">
                          <a14:hiddenFill xmlns:a14="http://schemas.microsoft.com/office/drawing/2010/main">
                            <a:solidFill>
                              <a:srgbClr val="FFFFFF"/>
                            </a:solidFill>
                          </a14:hiddenFill>
                        </a:ext>
                      </a:extLst>
                    </wps:spPr>
                    <wps:txbx>
                      <w:txbxContent>
                        <w:p w14:paraId="738DE89F" w14:textId="77777777" w:rsidR="001357F8" w:rsidRDefault="001357F8" w:rsidP="009D7BD1">
                          <w:pPr>
                            <w:pStyle w:val="NormalWeb"/>
                            <w:spacing w:before="0" w:after="0"/>
                            <w:jc w:val="center"/>
                            <w:rPr>
                              <w:sz w:val="24"/>
                              <w:szCs w:val="24"/>
                            </w:rPr>
                          </w:pPr>
                          <w:r w:rsidRPr="00A04E79">
                            <w:rPr>
                              <w:rFonts w:ascii="Arial Black" w:hAnsi="Arial Black"/>
                              <w:i/>
                              <w:iCs/>
                              <w:outline/>
                              <w:color w:val="C0C0C0"/>
                              <w:sz w:val="144"/>
                              <w:szCs w:val="144"/>
                              <w14:shadow w14:blurRad="0" w14:dist="35941" w14:dir="2700000" w14:sx="100000" w14:sy="100000" w14:kx="0" w14:ky="0" w14:algn="ctr">
                                <w14:srgbClr w14:val="808080"/>
                              </w14:shadow>
                              <w14:textOutline w14:w="9525"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1676"/>
                        </a:avLst>
                      </a:prstTxWarp>
                      <a:spAutoFit/>
                    </wps:bodyPr>
                  </wps:wsp>
                </a:graphicData>
              </a:graphic>
              <wp14:sizeRelH relativeFrom="page">
                <wp14:pctWidth>0</wp14:pctWidth>
              </wp14:sizeRelH>
              <wp14:sizeRelV relativeFrom="page">
                <wp14:pctHeight>0</wp14:pctHeight>
              </wp14:sizeRelV>
            </wp:anchor>
          </w:drawing>
        </mc:Choice>
        <mc:Fallback>
          <w:pict>
            <v:shapetype w14:anchorId="3C61B3E7" id="_x0000_t202" coordsize="21600,21600" o:spt="202" path="m,l,21600r21600,l21600,xe">
              <v:stroke joinstyle="miter"/>
              <v:path gradientshapeok="t" o:connecttype="rect"/>
            </v:shapetype>
            <v:shape id="WordArt 68" o:spid="_x0000_s1032" type="#_x0000_t202" style="position:absolute;left:0;text-align:left;margin-left:-202.45pt;margin-top:-352.3pt;width:342.05pt;height:34.15pt;rotation:-582337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" filled="f" stroked="f">
              <o:lock v:ext="edit" shapetype="t"/>
              <v:textbox style="mso-fit-shape-to-text:t">
                <w:txbxContent>
                  <w:p w14:paraId="738DE89F" w14:textId="77777777" w:rsidR="001357F8" w:rsidRDefault="001357F8" w:rsidP="009D7BD1">
                    <w:pPr>
                      <w:pStyle w:val="NormalWeb"/>
                      <w:spacing w:before="0" w:after="0"/>
                      <w:jc w:val="center"/>
                      <w:rPr>
                        <w:sz w:val="24"/>
                        <w:szCs w:val="24"/>
                      </w:rPr>
                    </w:pPr>
                    <w:r w:rsidRPr="00A04E79">
                      <w:rPr>
                        <w:rFonts w:ascii="Arial Black" w:hAnsi="Arial Black"/>
                        <w:i/>
                        <w:iCs/>
                        <w:outline/>
                        <w:color w:val="C0C0C0"/>
                        <w:sz w:val="144"/>
                        <w:szCs w:val="144"/>
                        <w14:shadow w14:blurRad="0" w14:dist="35941" w14:dir="2700000" w14:sx="100000" w14:sy="100000" w14:kx="0" w14:ky="0" w14:algn="ctr">
                          <w14:srgbClr w14:val="808080"/>
                        </w14:shadow>
                        <w14:textOutline w14:w="9525" w14:cap="flat" w14:cmpd="sng" w14:algn="ctr">
                          <w14:solidFill>
                            <w14:srgbClr w14:val="C0C0C0"/>
                          </w14:solidFill>
                          <w14:prstDash w14:val="solid"/>
                          <w14:round/>
                        </w14:textOutline>
                        <w14:textFill>
                          <w14:noFill/>
                        </w14:textFill>
                      </w:rPr>
                      <w:t>DRAFT</w:t>
                    </w:r>
                  </w:p>
                </w:txbxContent>
              </v:textbox>
            </v:shape>
          </w:pict>
        </mc:Fallback>
      </mc:AlternateContent>
    </w:r>
    <w:r>
      <w:rPr>
        <w:rFonts w:hint="eastAsia"/>
        <w:noProof/>
        <w:sz w:val="20"/>
        <w:lang w:eastAsia="en-US"/>
      </w:rPr>
      <mc:AlternateContent>
        <mc:Choice Requires="wps">
          <w:drawing>
            <wp:anchor distT="0" distB="0" distL="114300" distR="114300" simplePos="0" relativeHeight="251662336" behindDoc="0" locked="0" layoutInCell="1" allowOverlap="1" wp14:anchorId="0B3F6D61" wp14:editId="1A3E5516">
              <wp:simplePos x="0" y="0"/>
              <wp:positionH relativeFrom="column">
                <wp:posOffset>4161790</wp:posOffset>
              </wp:positionH>
              <wp:positionV relativeFrom="paragraph">
                <wp:posOffset>-4477385</wp:posOffset>
              </wp:positionV>
              <wp:extent cx="4344035" cy="434340"/>
              <wp:effectExtent l="49530" t="0" r="68580" b="0"/>
              <wp:wrapNone/>
              <wp:docPr id="2"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68544">
                        <a:off x="0" y="0"/>
                        <a:ext cx="4344035" cy="434340"/>
                      </a:xfrm>
                      <a:prstGeom prst="rect">
                        <a:avLst/>
                      </a:prstGeom>
                      <a:extLst>
                        <a:ext uri="{909E8E84-426E-40DD-AFC4-6F175D3DCCD1}">
                          <a14:hiddenFill xmlns:a14="http://schemas.microsoft.com/office/drawing/2010/main">
                            <a:solidFill>
                              <a:srgbClr val="FFFFFF"/>
                            </a:solidFill>
                          </a14:hiddenFill>
                        </a:ext>
                      </a:extLst>
                    </wps:spPr>
                    <wps:txbx>
                      <w:txbxContent>
                        <w:p w14:paraId="09AD6F8C" w14:textId="77777777" w:rsidR="001357F8" w:rsidRDefault="001357F8" w:rsidP="009D7BD1">
                          <w:pPr>
                            <w:pStyle w:val="NormalWeb"/>
                            <w:spacing w:before="0" w:after="0"/>
                            <w:jc w:val="center"/>
                            <w:rPr>
                              <w:sz w:val="24"/>
                              <w:szCs w:val="24"/>
                            </w:rPr>
                          </w:pPr>
                          <w:r w:rsidRPr="00A04E79">
                            <w:rPr>
                              <w:rFonts w:ascii="Arial Black" w:hAnsi="Arial Black"/>
                              <w:i/>
                              <w:iCs/>
                              <w:outline/>
                              <w:color w:val="C0C0C0"/>
                              <w:sz w:val="144"/>
                              <w:szCs w:val="144"/>
                              <w14:shadow w14:blurRad="0" w14:dist="35941" w14:dir="2700000" w14:sx="100000" w14:sy="100000" w14:kx="0" w14:ky="0" w14:algn="ctr">
                                <w14:srgbClr w14:val="808080"/>
                              </w14:shadow>
                              <w14:textOutline w14:w="9525"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1676"/>
                        </a:avLst>
                      </a:prstTxWarp>
                      <a:spAutoFit/>
                    </wps:bodyPr>
                  </wps:wsp>
                </a:graphicData>
              </a:graphic>
              <wp14:sizeRelH relativeFrom="page">
                <wp14:pctWidth>0</wp14:pctWidth>
              </wp14:sizeRelH>
              <wp14:sizeRelV relativeFrom="page">
                <wp14:pctHeight>0</wp14:pctHeight>
              </wp14:sizeRelV>
            </wp:anchor>
          </w:drawing>
        </mc:Choice>
        <mc:Fallback>
          <w:pict>
            <v:shape w14:anchorId="0B3F6D61" id="WordArt 67" o:spid="_x0000_s1033" type="#_x0000_t202" style="position:absolute;left:0;text-align:left;margin-left:327.7pt;margin-top:-352.55pt;width:342.05pt;height:34.2pt;rotation:-582337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" filled="f" stroked="f">
              <o:lock v:ext="edit" shapetype="t"/>
              <v:textbox style="mso-fit-shape-to-text:t">
                <w:txbxContent>
                  <w:p w14:paraId="09AD6F8C" w14:textId="77777777" w:rsidR="001357F8" w:rsidRDefault="001357F8" w:rsidP="009D7BD1">
                    <w:pPr>
                      <w:pStyle w:val="NormalWeb"/>
                      <w:spacing w:before="0" w:after="0"/>
                      <w:jc w:val="center"/>
                      <w:rPr>
                        <w:sz w:val="24"/>
                        <w:szCs w:val="24"/>
                      </w:rPr>
                    </w:pPr>
                    <w:r w:rsidRPr="00A04E79">
                      <w:rPr>
                        <w:rFonts w:ascii="Arial Black" w:hAnsi="Arial Black"/>
                        <w:i/>
                        <w:iCs/>
                        <w:outline/>
                        <w:color w:val="C0C0C0"/>
                        <w:sz w:val="144"/>
                        <w:szCs w:val="144"/>
                        <w14:shadow w14:blurRad="0" w14:dist="35941" w14:dir="2700000" w14:sx="100000" w14:sy="100000" w14:kx="0" w14:ky="0" w14:algn="ctr">
                          <w14:srgbClr w14:val="808080"/>
                        </w14:shadow>
                        <w14:textOutline w14:w="9525" w14:cap="flat" w14:cmpd="sng" w14:algn="ctr">
                          <w14:solidFill>
                            <w14:srgbClr w14:val="C0C0C0"/>
                          </w14:solidFill>
                          <w14:prstDash w14:val="solid"/>
                          <w14:round/>
                        </w14:textOutline>
                        <w14:textFill>
                          <w14:noFill/>
                        </w14:textFill>
                      </w:rPr>
                      <w:t>DRAFT</w:t>
                    </w:r>
                  </w:p>
                </w:txbxContent>
              </v:textbox>
            </v:shape>
          </w:pict>
        </mc:Fallback>
      </mc:AlternateContent>
    </w:r>
    <w:r>
      <w:t>Sensitive information—requires special handling</w:t>
    </w:r>
  </w:p>
  <w:p w14:paraId="0F6FF082" w14:textId="0AA45869" w:rsidR="001357F8" w:rsidRPr="00106A56" w:rsidRDefault="001357F8" w:rsidP="00106A56">
    <w:pPr>
      <w:pStyle w:val="Header"/>
    </w:pPr>
    <w:r w:rsidRPr="00106A56">
      <w:t>&lt;</w:t>
    </w:r>
    <w:r>
      <w:t xml:space="preserve"> </w:t>
    </w:r>
    <w:r w:rsidRPr="00106A56">
      <w:t xml:space="preserve">System Name&gt; </w:t>
    </w:r>
    <w:r>
      <w:t>SAR</w:t>
    </w:r>
    <w:r w:rsidRPr="00106A56">
      <w:t xml:space="preserve"> </w:t>
    </w:r>
    <w:r>
      <w:t>SAMPLE</w:t>
    </w:r>
    <w:r w:rsidRPr="00106A56">
      <w:t xml:space="preserve"> Report</w:t>
    </w:r>
    <w:r w:rsidRPr="00106A56">
      <w:tab/>
    </w:r>
    <w:r w:rsidRPr="00B51E1F">
      <w:t>&lt;Date Here&gt;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1373"/>
    <w:multiLevelType w:val="multilevel"/>
    <w:tmpl w:val="AF561B28"/>
    <w:styleLink w:val="FindingNumber"/>
    <w:lvl w:ilvl="0">
      <w:start w:val="1"/>
      <w:numFmt w:val="decimalZero"/>
      <w:lvlText w:val="0%1"/>
      <w:lvlJc w:val="left"/>
      <w:pPr>
        <w:tabs>
          <w:tab w:val="num" w:pos="0"/>
        </w:tabs>
        <w:ind w:left="0" w:firstLine="0"/>
      </w:pPr>
      <w:rPr>
        <w:rFonts w:ascii="Times New Roman Bold" w:hAnsi="Times New Roman Bold" w:hint="default"/>
        <w:b/>
        <w:sz w:val="28"/>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8097925"/>
    <w:multiLevelType w:val="hybridMultilevel"/>
    <w:tmpl w:val="8FE6F14A"/>
    <w:lvl w:ilvl="0" w:tplc="BE3A5DD8">
      <w:start w:val="1"/>
      <w:numFmt w:val="decimal"/>
      <w:pStyle w:val="Heading7"/>
      <w:lvlText w:val="%1.1.1"/>
      <w:lvlJc w:val="righ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 w15:restartNumberingAfterBreak="0">
    <w:nsid w:val="0D9E06E1"/>
    <w:multiLevelType w:val="multilevel"/>
    <w:tmpl w:val="9124A85E"/>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3" w15:restartNumberingAfterBreak="0">
    <w:nsid w:val="11B16FC3"/>
    <w:multiLevelType w:val="hybridMultilevel"/>
    <w:tmpl w:val="4300E2CE"/>
    <w:lvl w:ilvl="0" w:tplc="72D4AB78">
      <w:start w:val="1"/>
      <w:numFmt w:val="bullet"/>
      <w:pStyle w:val="SecondLevel-DashLis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36F44"/>
    <w:multiLevelType w:val="multilevel"/>
    <w:tmpl w:val="26C6C11C"/>
    <w:lvl w:ilvl="0">
      <w:start w:val="1"/>
      <w:numFmt w:val="decimal"/>
      <w:pStyle w:val="Heading1"/>
      <w:lvlText w:val="%1."/>
      <w:lvlJc w:val="left"/>
      <w:pPr>
        <w:ind w:left="225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56" w:hanging="576"/>
      </w:pPr>
      <w:rPr>
        <w:rFonts w:hint="default"/>
      </w:rPr>
    </w:lvl>
    <w:lvl w:ilvl="2">
      <w:start w:val="1"/>
      <w:numFmt w:val="decimal"/>
      <w:pStyle w:val="Heading3"/>
      <w:lvlText w:val="%1.%2.%3"/>
      <w:lvlJc w:val="left"/>
      <w:pPr>
        <w:ind w:left="117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9F27E65"/>
    <w:multiLevelType w:val="hybridMultilevel"/>
    <w:tmpl w:val="5CE655C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 w15:restartNumberingAfterBreak="0">
    <w:nsid w:val="1CCB405A"/>
    <w:multiLevelType w:val="hybridMultilevel"/>
    <w:tmpl w:val="FF5E7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7D04F1"/>
    <w:multiLevelType w:val="hybridMultilevel"/>
    <w:tmpl w:val="C532A9A6"/>
    <w:lvl w:ilvl="0" w:tplc="F802E73C">
      <w:start w:val="1"/>
      <w:numFmt w:val="bullet"/>
      <w:pStyle w:val="BulletThirdLevel"/>
      <w:lvlText w:val=""/>
      <w:lvlJc w:val="left"/>
      <w:pPr>
        <w:tabs>
          <w:tab w:val="num" w:pos="720"/>
        </w:tabs>
        <w:ind w:left="72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210166E2"/>
    <w:multiLevelType w:val="singleLevel"/>
    <w:tmpl w:val="B6929182"/>
    <w:lvl w:ilvl="0">
      <w:start w:val="1"/>
      <w:numFmt w:val="decimal"/>
      <w:pStyle w:val="NumberedList"/>
      <w:lvlText w:val="%1."/>
      <w:lvlJc w:val="left"/>
      <w:pPr>
        <w:tabs>
          <w:tab w:val="num" w:pos="360"/>
        </w:tabs>
        <w:ind w:left="360" w:hanging="360"/>
      </w:pPr>
    </w:lvl>
  </w:abstractNum>
  <w:abstractNum w:abstractNumId="9" w15:restartNumberingAfterBreak="0">
    <w:nsid w:val="2FC728FA"/>
    <w:multiLevelType w:val="hybridMultilevel"/>
    <w:tmpl w:val="E78CA266"/>
    <w:lvl w:ilvl="0" w:tplc="6D4A135E">
      <w:start w:val="1"/>
      <w:numFmt w:val="decimal"/>
      <w:pStyle w:val="Heading5"/>
      <w:lvlText w:val="%1.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0" w15:restartNumberingAfterBreak="0">
    <w:nsid w:val="35355F44"/>
    <w:multiLevelType w:val="multilevel"/>
    <w:tmpl w:val="DCD09C08"/>
    <w:styleLink w:val="Style1"/>
    <w:lvl w:ilvl="0">
      <w:start w:val="3"/>
      <w:numFmt w:val="decimal"/>
      <w:lvlText w:val="%1."/>
      <w:lvlJc w:val="left"/>
      <w:pPr>
        <w:ind w:left="4410" w:hanging="360"/>
      </w:pPr>
      <w:rPr>
        <w:rFonts w:hint="default"/>
      </w:rPr>
    </w:lvl>
    <w:lvl w:ilvl="1">
      <w:start w:val="1"/>
      <w:numFmt w:val="decimal"/>
      <w:isLgl/>
      <w:lvlText w:val="%1.%2"/>
      <w:lvlJc w:val="left"/>
      <w:pPr>
        <w:ind w:left="1005" w:hanging="375"/>
      </w:pPr>
      <w:rPr>
        <w:rFonts w:hint="default"/>
      </w:rPr>
    </w:lvl>
    <w:lvl w:ilvl="2">
      <w:start w:val="1"/>
      <w:numFmt w:val="decimal"/>
      <w:isLgl/>
      <w:lvlText w:val="%1.%2.%3"/>
      <w:lvlJc w:val="left"/>
      <w:pPr>
        <w:ind w:left="4770" w:hanging="720"/>
      </w:pPr>
      <w:rPr>
        <w:rFonts w:hint="default"/>
        <w:b/>
        <w:sz w:val="28"/>
        <w:szCs w:val="28"/>
      </w:rPr>
    </w:lvl>
    <w:lvl w:ilvl="3">
      <w:start w:val="1"/>
      <w:numFmt w:val="decimal"/>
      <w:isLgl/>
      <w:lvlText w:val="%1.%2.%3.%4"/>
      <w:lvlJc w:val="left"/>
      <w:pPr>
        <w:ind w:left="5130" w:hanging="1080"/>
      </w:pPr>
      <w:rPr>
        <w:rFonts w:hint="default"/>
      </w:rPr>
    </w:lvl>
    <w:lvl w:ilvl="4">
      <w:start w:val="1"/>
      <w:numFmt w:val="decimal"/>
      <w:isLgl/>
      <w:lvlText w:val="%1.%2.%3.%4.%5"/>
      <w:lvlJc w:val="left"/>
      <w:pPr>
        <w:ind w:left="5130" w:hanging="1080"/>
      </w:pPr>
      <w:rPr>
        <w:rFonts w:hint="default"/>
      </w:rPr>
    </w:lvl>
    <w:lvl w:ilvl="5">
      <w:start w:val="1"/>
      <w:numFmt w:val="decimal"/>
      <w:isLgl/>
      <w:lvlText w:val="%1.%2.%3.%4.%5.%6"/>
      <w:lvlJc w:val="left"/>
      <w:pPr>
        <w:ind w:left="5490" w:hanging="144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5850" w:hanging="1800"/>
      </w:pPr>
      <w:rPr>
        <w:rFonts w:hint="default"/>
      </w:rPr>
    </w:lvl>
    <w:lvl w:ilvl="8">
      <w:start w:val="1"/>
      <w:numFmt w:val="decimal"/>
      <w:isLgl/>
      <w:lvlText w:val="%1.%2.%3.%4.%5.%6.%7.%8.%9"/>
      <w:lvlJc w:val="left"/>
      <w:pPr>
        <w:ind w:left="6210" w:hanging="2160"/>
      </w:pPr>
      <w:rPr>
        <w:rFonts w:hint="default"/>
      </w:rPr>
    </w:lvl>
  </w:abstractNum>
  <w:abstractNum w:abstractNumId="11" w15:restartNumberingAfterBreak="0">
    <w:nsid w:val="3B0C6E63"/>
    <w:multiLevelType w:val="multilevel"/>
    <w:tmpl w:val="2DC0928C"/>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2" w15:restartNumberingAfterBreak="0">
    <w:nsid w:val="3E4E69AE"/>
    <w:multiLevelType w:val="hybridMultilevel"/>
    <w:tmpl w:val="C6B6DB50"/>
    <w:lvl w:ilvl="0" w:tplc="3F224FDE">
      <w:start w:val="2"/>
      <w:numFmt w:val="decimal"/>
      <w:pStyle w:val="Heading4"/>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E0728"/>
    <w:multiLevelType w:val="hybridMultilevel"/>
    <w:tmpl w:val="0B589FCA"/>
    <w:lvl w:ilvl="0" w:tplc="7D6AB0E4">
      <w:start w:val="1"/>
      <w:numFmt w:val="bullet"/>
      <w:pStyle w:val="BulletListMultip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076D1"/>
    <w:multiLevelType w:val="hybridMultilevel"/>
    <w:tmpl w:val="FD54455A"/>
    <w:lvl w:ilvl="0" w:tplc="3B70914A">
      <w:start w:val="1"/>
      <w:numFmt w:val="bullet"/>
      <w:pStyle w:val="Bullet"/>
      <w:lvlText w:val=""/>
      <w:lvlJc w:val="left"/>
      <w:pPr>
        <w:tabs>
          <w:tab w:val="num" w:pos="288"/>
        </w:tabs>
        <w:ind w:left="288" w:hanging="288"/>
      </w:pPr>
      <w:rPr>
        <w:rFonts w:ascii="Symbol" w:hAnsi="Symbol" w:cs="Times New Roman" w:hint="default"/>
        <w:b w:val="0"/>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522E37C0" w:tentative="1">
      <w:start w:val="1"/>
      <w:numFmt w:val="bullet"/>
      <w:lvlText w:val="o"/>
      <w:lvlJc w:val="left"/>
      <w:pPr>
        <w:tabs>
          <w:tab w:val="num" w:pos="1440"/>
        </w:tabs>
        <w:ind w:left="1440" w:hanging="360"/>
      </w:pPr>
      <w:rPr>
        <w:rFonts w:ascii="Courier New" w:hAnsi="Courier New" w:cs="Courier New" w:hint="default"/>
      </w:rPr>
    </w:lvl>
    <w:lvl w:ilvl="2" w:tplc="1C22B2AC" w:tentative="1">
      <w:start w:val="1"/>
      <w:numFmt w:val="bullet"/>
      <w:lvlText w:val=""/>
      <w:lvlJc w:val="left"/>
      <w:pPr>
        <w:tabs>
          <w:tab w:val="num" w:pos="2160"/>
        </w:tabs>
        <w:ind w:left="2160" w:hanging="360"/>
      </w:pPr>
      <w:rPr>
        <w:rFonts w:ascii="Wingdings" w:hAnsi="Wingdings" w:hint="default"/>
      </w:rPr>
    </w:lvl>
    <w:lvl w:ilvl="3" w:tplc="FEB03B72" w:tentative="1">
      <w:start w:val="1"/>
      <w:numFmt w:val="bullet"/>
      <w:lvlText w:val=""/>
      <w:lvlJc w:val="left"/>
      <w:pPr>
        <w:tabs>
          <w:tab w:val="num" w:pos="2880"/>
        </w:tabs>
        <w:ind w:left="2880" w:hanging="360"/>
      </w:pPr>
      <w:rPr>
        <w:rFonts w:ascii="Symbol" w:hAnsi="Symbol" w:hint="default"/>
      </w:rPr>
    </w:lvl>
    <w:lvl w:ilvl="4" w:tplc="DA88491C" w:tentative="1">
      <w:start w:val="1"/>
      <w:numFmt w:val="bullet"/>
      <w:lvlText w:val="o"/>
      <w:lvlJc w:val="left"/>
      <w:pPr>
        <w:tabs>
          <w:tab w:val="num" w:pos="3600"/>
        </w:tabs>
        <w:ind w:left="3600" w:hanging="360"/>
      </w:pPr>
      <w:rPr>
        <w:rFonts w:ascii="Courier New" w:hAnsi="Courier New" w:cs="Courier New" w:hint="default"/>
      </w:rPr>
    </w:lvl>
    <w:lvl w:ilvl="5" w:tplc="42B233DC" w:tentative="1">
      <w:start w:val="1"/>
      <w:numFmt w:val="bullet"/>
      <w:lvlText w:val=""/>
      <w:lvlJc w:val="left"/>
      <w:pPr>
        <w:tabs>
          <w:tab w:val="num" w:pos="4320"/>
        </w:tabs>
        <w:ind w:left="4320" w:hanging="360"/>
      </w:pPr>
      <w:rPr>
        <w:rFonts w:ascii="Wingdings" w:hAnsi="Wingdings" w:hint="default"/>
      </w:rPr>
    </w:lvl>
    <w:lvl w:ilvl="6" w:tplc="E4A42588" w:tentative="1">
      <w:start w:val="1"/>
      <w:numFmt w:val="bullet"/>
      <w:lvlText w:val=""/>
      <w:lvlJc w:val="left"/>
      <w:pPr>
        <w:tabs>
          <w:tab w:val="num" w:pos="5040"/>
        </w:tabs>
        <w:ind w:left="5040" w:hanging="360"/>
      </w:pPr>
      <w:rPr>
        <w:rFonts w:ascii="Symbol" w:hAnsi="Symbol" w:hint="default"/>
      </w:rPr>
    </w:lvl>
    <w:lvl w:ilvl="7" w:tplc="2488FA20" w:tentative="1">
      <w:start w:val="1"/>
      <w:numFmt w:val="bullet"/>
      <w:lvlText w:val="o"/>
      <w:lvlJc w:val="left"/>
      <w:pPr>
        <w:tabs>
          <w:tab w:val="num" w:pos="5760"/>
        </w:tabs>
        <w:ind w:left="5760" w:hanging="360"/>
      </w:pPr>
      <w:rPr>
        <w:rFonts w:ascii="Courier New" w:hAnsi="Courier New" w:cs="Courier New" w:hint="default"/>
      </w:rPr>
    </w:lvl>
    <w:lvl w:ilvl="8" w:tplc="2FB6DA3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70322"/>
    <w:multiLevelType w:val="hybridMultilevel"/>
    <w:tmpl w:val="B7721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7E0ECF"/>
    <w:multiLevelType w:val="hybridMultilevel"/>
    <w:tmpl w:val="B8144B0E"/>
    <w:lvl w:ilvl="0" w:tplc="D1F07A8A">
      <w:start w:val="1"/>
      <w:numFmt w:val="bullet"/>
      <w:pStyle w:val="TableTex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97227B"/>
    <w:multiLevelType w:val="hybridMultilevel"/>
    <w:tmpl w:val="EA8A44F8"/>
    <w:lvl w:ilvl="0" w:tplc="61EE6FA4">
      <w:start w:val="1"/>
      <w:numFmt w:val="bullet"/>
      <w:pStyle w:val="BulletListSingle"/>
      <w:lvlText w:val=""/>
      <w:lvlJc w:val="left"/>
      <w:pPr>
        <w:tabs>
          <w:tab w:val="num" w:pos="4050"/>
        </w:tabs>
        <w:ind w:left="40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991233"/>
    <w:multiLevelType w:val="multilevel"/>
    <w:tmpl w:val="8C30989E"/>
    <w:lvl w:ilvl="0">
      <w:start w:val="1"/>
      <w:numFmt w:val="none"/>
      <w:suff w:val="nothing"/>
      <w:lvlText w:val=""/>
      <w:lvlJc w:val="left"/>
      <w:pPr>
        <w:ind w:left="0" w:firstLine="0"/>
      </w:pPr>
      <w:rPr>
        <w:rFonts w:ascii="Arial" w:hAnsi="Arial" w:hint="default"/>
        <w:b w:val="0"/>
        <w:i w:val="0"/>
        <w:sz w:val="24"/>
      </w:rPr>
    </w:lvl>
    <w:lvl w:ilvl="1">
      <w:start w:val="1"/>
      <w:numFmt w:val="none"/>
      <w:suff w:val="nothing"/>
      <w:lvlText w:val=""/>
      <w:lvlJc w:val="left"/>
      <w:pPr>
        <w:ind w:left="0" w:firstLine="0"/>
      </w:pPr>
      <w:rPr>
        <w:rFonts w:ascii="Arial" w:hAnsi="Arial" w:hint="default"/>
        <w:b w:val="0"/>
        <w:i w:val="0"/>
        <w:sz w:val="24"/>
      </w:rPr>
    </w:lvl>
    <w:lvl w:ilvl="2">
      <w:start w:val="1"/>
      <w:numFmt w:val="none"/>
      <w:suff w:val="nothing"/>
      <w:lvlText w:val=""/>
      <w:lvlJc w:val="left"/>
      <w:pPr>
        <w:ind w:left="0" w:firstLine="0"/>
      </w:pPr>
      <w:rPr>
        <w:rFonts w:ascii="Arial" w:hAnsi="Arial" w:hint="default"/>
        <w:b w:val="0"/>
        <w:i w:val="0"/>
        <w:sz w:val="24"/>
      </w:rPr>
    </w:lvl>
    <w:lvl w:ilvl="3">
      <w:start w:val="1"/>
      <w:numFmt w:val="none"/>
      <w:suff w:val="nothing"/>
      <w:lvlText w:val=""/>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ascii="Arial" w:hAnsi="Arial" w:hint="default"/>
        <w:b/>
        <w:i w:val="0"/>
        <w:sz w:val="24"/>
      </w:rPr>
    </w:lvl>
    <w:lvl w:ilvl="5">
      <w:start w:val="1"/>
      <w:numFmt w:val="none"/>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9" w15:restartNumberingAfterBreak="0">
    <w:nsid w:val="61BA5681"/>
    <w:multiLevelType w:val="multilevel"/>
    <w:tmpl w:val="21F05218"/>
    <w:lvl w:ilvl="0">
      <w:start w:val="1"/>
      <w:numFmt w:val="decimal"/>
      <w:pStyle w:val="SampleReportHeading1"/>
      <w:lvlText w:val="%1."/>
      <w:lvlJc w:val="left"/>
      <w:pPr>
        <w:ind w:left="360" w:hanging="360"/>
      </w:pPr>
      <w:rPr>
        <w:color w:val="auto"/>
      </w:rPr>
    </w:lvl>
    <w:lvl w:ilvl="1">
      <w:start w:val="1"/>
      <w:numFmt w:val="decimal"/>
      <w:pStyle w:val="SampleReportHeading2"/>
      <w:lvlText w:val="%1.%2."/>
      <w:lvlJc w:val="left"/>
      <w:pPr>
        <w:ind w:left="972" w:hanging="432"/>
      </w:pPr>
    </w:lvl>
    <w:lvl w:ilvl="2">
      <w:start w:val="1"/>
      <w:numFmt w:val="decimal"/>
      <w:pStyle w:val="SampleReportHeading3"/>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B428F9"/>
    <w:multiLevelType w:val="hybridMultilevel"/>
    <w:tmpl w:val="0276B7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59D5272"/>
    <w:multiLevelType w:val="hybridMultilevel"/>
    <w:tmpl w:val="AF4809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C734D6"/>
    <w:multiLevelType w:val="hybridMultilevel"/>
    <w:tmpl w:val="7A6AB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903CD6"/>
    <w:multiLevelType w:val="hybridMultilevel"/>
    <w:tmpl w:val="3908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D6C30"/>
    <w:multiLevelType w:val="singleLevel"/>
    <w:tmpl w:val="E01641B4"/>
    <w:lvl w:ilvl="0">
      <w:start w:val="1"/>
      <w:numFmt w:val="bullet"/>
      <w:pStyle w:val="BulletSecondLevel"/>
      <w:lvlText w:val="–"/>
      <w:lvlJc w:val="left"/>
      <w:pPr>
        <w:tabs>
          <w:tab w:val="num" w:pos="360"/>
        </w:tabs>
        <w:ind w:left="360" w:hanging="360"/>
      </w:pPr>
      <w:rPr>
        <w:rFonts w:ascii="Times New Roman" w:hAnsi="Times New Roman" w:hint="default"/>
      </w:rPr>
    </w:lvl>
  </w:abstractNum>
  <w:abstractNum w:abstractNumId="25" w15:restartNumberingAfterBreak="0">
    <w:nsid w:val="7AAD14F3"/>
    <w:multiLevelType w:val="multilevel"/>
    <w:tmpl w:val="DCD09C08"/>
    <w:lvl w:ilvl="0">
      <w:start w:val="1"/>
      <w:numFmt w:val="decimal"/>
      <w:lvlText w:val="%1."/>
      <w:lvlJc w:val="left"/>
      <w:pPr>
        <w:ind w:left="4410" w:hanging="360"/>
      </w:pPr>
      <w:rPr>
        <w:rFonts w:hint="default"/>
      </w:rPr>
    </w:lvl>
    <w:lvl w:ilvl="1">
      <w:start w:val="1"/>
      <w:numFmt w:val="decimal"/>
      <w:isLgl/>
      <w:lvlText w:val="%1.%2"/>
      <w:lvlJc w:val="left"/>
      <w:pPr>
        <w:ind w:left="1005" w:hanging="375"/>
      </w:pPr>
      <w:rPr>
        <w:rFonts w:hint="default"/>
      </w:rPr>
    </w:lvl>
    <w:lvl w:ilvl="2">
      <w:start w:val="1"/>
      <w:numFmt w:val="decimal"/>
      <w:isLgl/>
      <w:lvlText w:val="%1.%2.%3"/>
      <w:lvlJc w:val="left"/>
      <w:pPr>
        <w:ind w:left="1080" w:hanging="720"/>
      </w:pPr>
      <w:rPr>
        <w:rFonts w:hint="default"/>
        <w:b/>
        <w:sz w:val="28"/>
        <w:szCs w:val="28"/>
      </w:rPr>
    </w:lvl>
    <w:lvl w:ilvl="3">
      <w:start w:val="1"/>
      <w:numFmt w:val="decimal"/>
      <w:isLgl/>
      <w:lvlText w:val="%1.%2.%3.%4"/>
      <w:lvlJc w:val="left"/>
      <w:pPr>
        <w:ind w:left="5130" w:hanging="1080"/>
      </w:pPr>
      <w:rPr>
        <w:rFonts w:hint="default"/>
      </w:rPr>
    </w:lvl>
    <w:lvl w:ilvl="4">
      <w:start w:val="1"/>
      <w:numFmt w:val="decimal"/>
      <w:isLgl/>
      <w:lvlText w:val="%1.%2.%3.%4.%5"/>
      <w:lvlJc w:val="left"/>
      <w:pPr>
        <w:ind w:left="5130" w:hanging="1080"/>
      </w:pPr>
      <w:rPr>
        <w:rFonts w:hint="default"/>
      </w:rPr>
    </w:lvl>
    <w:lvl w:ilvl="5">
      <w:start w:val="1"/>
      <w:numFmt w:val="decimal"/>
      <w:isLgl/>
      <w:lvlText w:val="%1.%2.%3.%4.%5.%6"/>
      <w:lvlJc w:val="left"/>
      <w:pPr>
        <w:ind w:left="5490" w:hanging="144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5850" w:hanging="1800"/>
      </w:pPr>
      <w:rPr>
        <w:rFonts w:hint="default"/>
      </w:rPr>
    </w:lvl>
    <w:lvl w:ilvl="8">
      <w:start w:val="1"/>
      <w:numFmt w:val="decimal"/>
      <w:isLgl/>
      <w:lvlText w:val="%1.%2.%3.%4.%5.%6.%7.%8.%9"/>
      <w:lvlJc w:val="left"/>
      <w:pPr>
        <w:ind w:left="6210" w:hanging="2160"/>
      </w:pPr>
      <w:rPr>
        <w:rFonts w:hint="default"/>
      </w:rPr>
    </w:lvl>
  </w:abstractNum>
  <w:num w:numId="1">
    <w:abstractNumId w:val="24"/>
  </w:num>
  <w:num w:numId="2">
    <w:abstractNumId w:val="11"/>
  </w:num>
  <w:num w:numId="3">
    <w:abstractNumId w:val="18"/>
  </w:num>
  <w:num w:numId="4">
    <w:abstractNumId w:val="2"/>
  </w:num>
  <w:num w:numId="5">
    <w:abstractNumId w:val="3"/>
  </w:num>
  <w:num w:numId="6">
    <w:abstractNumId w:val="17"/>
  </w:num>
  <w:num w:numId="7">
    <w:abstractNumId w:val="14"/>
  </w:num>
  <w:num w:numId="8">
    <w:abstractNumId w:val="8"/>
  </w:num>
  <w:num w:numId="9">
    <w:abstractNumId w:val="13"/>
  </w:num>
  <w:num w:numId="10">
    <w:abstractNumId w:val="0"/>
  </w:num>
  <w:num w:numId="11">
    <w:abstractNumId w:val="16"/>
  </w:num>
  <w:num w:numId="12">
    <w:abstractNumId w:val="7"/>
  </w:num>
  <w:num w:numId="13">
    <w:abstractNumId w:val="25"/>
  </w:num>
  <w:num w:numId="14">
    <w:abstractNumId w:val="4"/>
  </w:num>
  <w:num w:numId="15">
    <w:abstractNumId w:val="10"/>
  </w:num>
  <w:num w:numId="16">
    <w:abstractNumId w:val="15"/>
  </w:num>
  <w:num w:numId="17">
    <w:abstractNumId w:val="21"/>
  </w:num>
  <w:num w:numId="18">
    <w:abstractNumId w:val="22"/>
  </w:num>
  <w:num w:numId="19">
    <w:abstractNumId w:val="6"/>
  </w:num>
  <w:num w:numId="20">
    <w:abstractNumId w:val="20"/>
  </w:num>
  <w:num w:numId="21">
    <w:abstractNumId w:val="1"/>
  </w:num>
  <w:num w:numId="22">
    <w:abstractNumId w:val="19"/>
  </w:num>
  <w:num w:numId="23">
    <w:abstractNumId w:val="12"/>
  </w:num>
  <w:num w:numId="24">
    <w:abstractNumId w:val="9"/>
  </w:num>
  <w:num w:numId="25">
    <w:abstractNumId w:val="23"/>
  </w:num>
  <w:num w:numId="26">
    <w:abstractNumId w:val="5"/>
  </w:num>
  <w:num w:numId="27">
    <w:abstractNumId w:val="4"/>
    <w:lvlOverride w:ilvl="0">
      <w:startOverride w:val="3"/>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stylePaneSortMethod w:val="0000"/>
  <w:defaultTabStop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E25"/>
    <w:rsid w:val="00000285"/>
    <w:rsid w:val="00000891"/>
    <w:rsid w:val="00000B5B"/>
    <w:rsid w:val="00001213"/>
    <w:rsid w:val="00001B07"/>
    <w:rsid w:val="00001B35"/>
    <w:rsid w:val="0000236B"/>
    <w:rsid w:val="00002992"/>
    <w:rsid w:val="00003E5E"/>
    <w:rsid w:val="00004BA7"/>
    <w:rsid w:val="0000538B"/>
    <w:rsid w:val="00005925"/>
    <w:rsid w:val="00005F5B"/>
    <w:rsid w:val="0000670E"/>
    <w:rsid w:val="00006DB0"/>
    <w:rsid w:val="000070CC"/>
    <w:rsid w:val="00007386"/>
    <w:rsid w:val="0000769B"/>
    <w:rsid w:val="0000774E"/>
    <w:rsid w:val="00007FA2"/>
    <w:rsid w:val="000107A3"/>
    <w:rsid w:val="000107E4"/>
    <w:rsid w:val="00010955"/>
    <w:rsid w:val="00010E14"/>
    <w:rsid w:val="00010F44"/>
    <w:rsid w:val="00011193"/>
    <w:rsid w:val="00012615"/>
    <w:rsid w:val="0001275F"/>
    <w:rsid w:val="0001290E"/>
    <w:rsid w:val="000129FD"/>
    <w:rsid w:val="00012C11"/>
    <w:rsid w:val="000134BA"/>
    <w:rsid w:val="00013606"/>
    <w:rsid w:val="00013978"/>
    <w:rsid w:val="00013BEC"/>
    <w:rsid w:val="00013C13"/>
    <w:rsid w:val="00013E6E"/>
    <w:rsid w:val="0001404B"/>
    <w:rsid w:val="00014162"/>
    <w:rsid w:val="00014A58"/>
    <w:rsid w:val="0001558B"/>
    <w:rsid w:val="000158CF"/>
    <w:rsid w:val="00015D6B"/>
    <w:rsid w:val="000167AA"/>
    <w:rsid w:val="000169D9"/>
    <w:rsid w:val="00016F47"/>
    <w:rsid w:val="000170A5"/>
    <w:rsid w:val="000170AC"/>
    <w:rsid w:val="000170C2"/>
    <w:rsid w:val="0001738E"/>
    <w:rsid w:val="00017603"/>
    <w:rsid w:val="000200B9"/>
    <w:rsid w:val="000215DD"/>
    <w:rsid w:val="000220F8"/>
    <w:rsid w:val="000229A1"/>
    <w:rsid w:val="0002364F"/>
    <w:rsid w:val="000239DA"/>
    <w:rsid w:val="00023C76"/>
    <w:rsid w:val="00023EF9"/>
    <w:rsid w:val="00024222"/>
    <w:rsid w:val="00024705"/>
    <w:rsid w:val="00024786"/>
    <w:rsid w:val="00024D2C"/>
    <w:rsid w:val="00024D59"/>
    <w:rsid w:val="00024FAD"/>
    <w:rsid w:val="0002537C"/>
    <w:rsid w:val="00025A6A"/>
    <w:rsid w:val="0002605C"/>
    <w:rsid w:val="000264F7"/>
    <w:rsid w:val="000265B6"/>
    <w:rsid w:val="00026B25"/>
    <w:rsid w:val="00026F46"/>
    <w:rsid w:val="00027237"/>
    <w:rsid w:val="00027C19"/>
    <w:rsid w:val="0003038C"/>
    <w:rsid w:val="000309F9"/>
    <w:rsid w:val="00030DB8"/>
    <w:rsid w:val="00030F9D"/>
    <w:rsid w:val="0003128D"/>
    <w:rsid w:val="000317A5"/>
    <w:rsid w:val="0003183F"/>
    <w:rsid w:val="00031B75"/>
    <w:rsid w:val="00031CD7"/>
    <w:rsid w:val="0003239D"/>
    <w:rsid w:val="00032587"/>
    <w:rsid w:val="00032758"/>
    <w:rsid w:val="000330EC"/>
    <w:rsid w:val="00033427"/>
    <w:rsid w:val="00034351"/>
    <w:rsid w:val="000347E4"/>
    <w:rsid w:val="00034E0A"/>
    <w:rsid w:val="00035234"/>
    <w:rsid w:val="00035856"/>
    <w:rsid w:val="00036084"/>
    <w:rsid w:val="000360EA"/>
    <w:rsid w:val="0003612F"/>
    <w:rsid w:val="000361D0"/>
    <w:rsid w:val="00037713"/>
    <w:rsid w:val="00037EC9"/>
    <w:rsid w:val="00040498"/>
    <w:rsid w:val="00040E40"/>
    <w:rsid w:val="00041D38"/>
    <w:rsid w:val="00041E34"/>
    <w:rsid w:val="00041E38"/>
    <w:rsid w:val="0004229B"/>
    <w:rsid w:val="00042794"/>
    <w:rsid w:val="00042AEF"/>
    <w:rsid w:val="00044ECA"/>
    <w:rsid w:val="00045D49"/>
    <w:rsid w:val="00045DA0"/>
    <w:rsid w:val="00046361"/>
    <w:rsid w:val="000465D3"/>
    <w:rsid w:val="00046B0B"/>
    <w:rsid w:val="00046EB3"/>
    <w:rsid w:val="0004737D"/>
    <w:rsid w:val="00047775"/>
    <w:rsid w:val="000477A7"/>
    <w:rsid w:val="00052848"/>
    <w:rsid w:val="00052945"/>
    <w:rsid w:val="00052CEA"/>
    <w:rsid w:val="0005313C"/>
    <w:rsid w:val="000532C6"/>
    <w:rsid w:val="00053C92"/>
    <w:rsid w:val="00053F90"/>
    <w:rsid w:val="00053FDE"/>
    <w:rsid w:val="000557D6"/>
    <w:rsid w:val="00056357"/>
    <w:rsid w:val="00056AF3"/>
    <w:rsid w:val="00056B81"/>
    <w:rsid w:val="00057218"/>
    <w:rsid w:val="0005754C"/>
    <w:rsid w:val="0005765C"/>
    <w:rsid w:val="00057A83"/>
    <w:rsid w:val="00057AF0"/>
    <w:rsid w:val="00057F43"/>
    <w:rsid w:val="00057F80"/>
    <w:rsid w:val="00060570"/>
    <w:rsid w:val="000615A0"/>
    <w:rsid w:val="000616D1"/>
    <w:rsid w:val="00061F13"/>
    <w:rsid w:val="000621D6"/>
    <w:rsid w:val="000621FA"/>
    <w:rsid w:val="00062290"/>
    <w:rsid w:val="00062DCF"/>
    <w:rsid w:val="00063B8D"/>
    <w:rsid w:val="000647D3"/>
    <w:rsid w:val="00064C63"/>
    <w:rsid w:val="00064D09"/>
    <w:rsid w:val="000656BA"/>
    <w:rsid w:val="00065935"/>
    <w:rsid w:val="00065B9E"/>
    <w:rsid w:val="00065C2C"/>
    <w:rsid w:val="00065DC8"/>
    <w:rsid w:val="00066436"/>
    <w:rsid w:val="00066D78"/>
    <w:rsid w:val="000675D1"/>
    <w:rsid w:val="00067E35"/>
    <w:rsid w:val="00070522"/>
    <w:rsid w:val="00071681"/>
    <w:rsid w:val="0007173B"/>
    <w:rsid w:val="00071928"/>
    <w:rsid w:val="00071C3A"/>
    <w:rsid w:val="000724B9"/>
    <w:rsid w:val="00072C89"/>
    <w:rsid w:val="0007325D"/>
    <w:rsid w:val="00073747"/>
    <w:rsid w:val="00073A07"/>
    <w:rsid w:val="00073AFC"/>
    <w:rsid w:val="00073DBE"/>
    <w:rsid w:val="00073E1C"/>
    <w:rsid w:val="000753BF"/>
    <w:rsid w:val="00075A68"/>
    <w:rsid w:val="00075DF2"/>
    <w:rsid w:val="00075E3C"/>
    <w:rsid w:val="00076142"/>
    <w:rsid w:val="000770BA"/>
    <w:rsid w:val="00077937"/>
    <w:rsid w:val="000801A9"/>
    <w:rsid w:val="000806C9"/>
    <w:rsid w:val="00080C73"/>
    <w:rsid w:val="00080C86"/>
    <w:rsid w:val="000817F8"/>
    <w:rsid w:val="00081B90"/>
    <w:rsid w:val="000824E6"/>
    <w:rsid w:val="00082DF2"/>
    <w:rsid w:val="0008367A"/>
    <w:rsid w:val="00083AF7"/>
    <w:rsid w:val="00083E79"/>
    <w:rsid w:val="00084364"/>
    <w:rsid w:val="00084418"/>
    <w:rsid w:val="0008467C"/>
    <w:rsid w:val="0008546C"/>
    <w:rsid w:val="00085918"/>
    <w:rsid w:val="00085CA5"/>
    <w:rsid w:val="000864CB"/>
    <w:rsid w:val="00086575"/>
    <w:rsid w:val="00086646"/>
    <w:rsid w:val="00086D21"/>
    <w:rsid w:val="00087522"/>
    <w:rsid w:val="00087B3D"/>
    <w:rsid w:val="00087B7A"/>
    <w:rsid w:val="00090288"/>
    <w:rsid w:val="0009047C"/>
    <w:rsid w:val="00090900"/>
    <w:rsid w:val="00091680"/>
    <w:rsid w:val="00091A9A"/>
    <w:rsid w:val="00091BBD"/>
    <w:rsid w:val="0009200A"/>
    <w:rsid w:val="0009315A"/>
    <w:rsid w:val="00093590"/>
    <w:rsid w:val="00093654"/>
    <w:rsid w:val="00093890"/>
    <w:rsid w:val="000938AD"/>
    <w:rsid w:val="00093C93"/>
    <w:rsid w:val="00093DDB"/>
    <w:rsid w:val="00093EDA"/>
    <w:rsid w:val="000948D8"/>
    <w:rsid w:val="000949C9"/>
    <w:rsid w:val="00094C3E"/>
    <w:rsid w:val="00094E43"/>
    <w:rsid w:val="000957F7"/>
    <w:rsid w:val="00095BFE"/>
    <w:rsid w:val="00096033"/>
    <w:rsid w:val="00096DD1"/>
    <w:rsid w:val="0009761E"/>
    <w:rsid w:val="00097928"/>
    <w:rsid w:val="00097970"/>
    <w:rsid w:val="00097C19"/>
    <w:rsid w:val="000A01EA"/>
    <w:rsid w:val="000A0751"/>
    <w:rsid w:val="000A08A6"/>
    <w:rsid w:val="000A08DC"/>
    <w:rsid w:val="000A0B91"/>
    <w:rsid w:val="000A0B92"/>
    <w:rsid w:val="000A145B"/>
    <w:rsid w:val="000A1A39"/>
    <w:rsid w:val="000A1AEC"/>
    <w:rsid w:val="000A1DE2"/>
    <w:rsid w:val="000A21FF"/>
    <w:rsid w:val="000A29AD"/>
    <w:rsid w:val="000A2A38"/>
    <w:rsid w:val="000A2FD6"/>
    <w:rsid w:val="000A337E"/>
    <w:rsid w:val="000A369E"/>
    <w:rsid w:val="000A4D0D"/>
    <w:rsid w:val="000A51BB"/>
    <w:rsid w:val="000A53E3"/>
    <w:rsid w:val="000A5866"/>
    <w:rsid w:val="000A5DB2"/>
    <w:rsid w:val="000A5FF2"/>
    <w:rsid w:val="000A6708"/>
    <w:rsid w:val="000A6BFE"/>
    <w:rsid w:val="000A6D15"/>
    <w:rsid w:val="000A71A5"/>
    <w:rsid w:val="000A731C"/>
    <w:rsid w:val="000A783A"/>
    <w:rsid w:val="000B00F1"/>
    <w:rsid w:val="000B04F3"/>
    <w:rsid w:val="000B230F"/>
    <w:rsid w:val="000B2696"/>
    <w:rsid w:val="000B2E47"/>
    <w:rsid w:val="000B32D3"/>
    <w:rsid w:val="000B382E"/>
    <w:rsid w:val="000B5159"/>
    <w:rsid w:val="000B5885"/>
    <w:rsid w:val="000B6144"/>
    <w:rsid w:val="000B64FC"/>
    <w:rsid w:val="000B6A7C"/>
    <w:rsid w:val="000B6AE1"/>
    <w:rsid w:val="000B6CB7"/>
    <w:rsid w:val="000B6CED"/>
    <w:rsid w:val="000B6DA4"/>
    <w:rsid w:val="000C00AA"/>
    <w:rsid w:val="000C0635"/>
    <w:rsid w:val="000C0FE9"/>
    <w:rsid w:val="000C19ED"/>
    <w:rsid w:val="000C1E2F"/>
    <w:rsid w:val="000C1E47"/>
    <w:rsid w:val="000C2C03"/>
    <w:rsid w:val="000C2C52"/>
    <w:rsid w:val="000C40D5"/>
    <w:rsid w:val="000C4106"/>
    <w:rsid w:val="000C4B96"/>
    <w:rsid w:val="000C52FF"/>
    <w:rsid w:val="000C6837"/>
    <w:rsid w:val="000C6E77"/>
    <w:rsid w:val="000C7139"/>
    <w:rsid w:val="000C74F5"/>
    <w:rsid w:val="000C7816"/>
    <w:rsid w:val="000C7F69"/>
    <w:rsid w:val="000D08A4"/>
    <w:rsid w:val="000D0A07"/>
    <w:rsid w:val="000D1535"/>
    <w:rsid w:val="000D1659"/>
    <w:rsid w:val="000D2233"/>
    <w:rsid w:val="000D2263"/>
    <w:rsid w:val="000D22BB"/>
    <w:rsid w:val="000D2490"/>
    <w:rsid w:val="000D24D8"/>
    <w:rsid w:val="000D2540"/>
    <w:rsid w:val="000D4292"/>
    <w:rsid w:val="000D435E"/>
    <w:rsid w:val="000D43B6"/>
    <w:rsid w:val="000D5038"/>
    <w:rsid w:val="000D54DE"/>
    <w:rsid w:val="000D5751"/>
    <w:rsid w:val="000D5D08"/>
    <w:rsid w:val="000D5E8D"/>
    <w:rsid w:val="000D60A6"/>
    <w:rsid w:val="000D6335"/>
    <w:rsid w:val="000D67D0"/>
    <w:rsid w:val="000D6F68"/>
    <w:rsid w:val="000D7297"/>
    <w:rsid w:val="000D7318"/>
    <w:rsid w:val="000E1A00"/>
    <w:rsid w:val="000E248A"/>
    <w:rsid w:val="000E3041"/>
    <w:rsid w:val="000E406F"/>
    <w:rsid w:val="000E5568"/>
    <w:rsid w:val="000E615F"/>
    <w:rsid w:val="000E62B3"/>
    <w:rsid w:val="000E6B2A"/>
    <w:rsid w:val="000E6BF6"/>
    <w:rsid w:val="000F08AD"/>
    <w:rsid w:val="000F0BB8"/>
    <w:rsid w:val="000F0D4D"/>
    <w:rsid w:val="000F104E"/>
    <w:rsid w:val="000F11A4"/>
    <w:rsid w:val="000F1502"/>
    <w:rsid w:val="000F1762"/>
    <w:rsid w:val="000F1842"/>
    <w:rsid w:val="000F197D"/>
    <w:rsid w:val="000F24A4"/>
    <w:rsid w:val="000F2F5E"/>
    <w:rsid w:val="000F3724"/>
    <w:rsid w:val="000F3ABC"/>
    <w:rsid w:val="000F4429"/>
    <w:rsid w:val="000F4602"/>
    <w:rsid w:val="000F4F22"/>
    <w:rsid w:val="000F4F4C"/>
    <w:rsid w:val="000F56DE"/>
    <w:rsid w:val="000F57B7"/>
    <w:rsid w:val="000F5FAD"/>
    <w:rsid w:val="000F63BD"/>
    <w:rsid w:val="000F63F6"/>
    <w:rsid w:val="000F6678"/>
    <w:rsid w:val="000F7153"/>
    <w:rsid w:val="000F734A"/>
    <w:rsid w:val="000F74F3"/>
    <w:rsid w:val="000F7809"/>
    <w:rsid w:val="000F7EB7"/>
    <w:rsid w:val="000F7FDF"/>
    <w:rsid w:val="00100EF1"/>
    <w:rsid w:val="00101A94"/>
    <w:rsid w:val="00101E38"/>
    <w:rsid w:val="00102199"/>
    <w:rsid w:val="00103133"/>
    <w:rsid w:val="00103873"/>
    <w:rsid w:val="001039B1"/>
    <w:rsid w:val="00103FE8"/>
    <w:rsid w:val="001041B5"/>
    <w:rsid w:val="00104F18"/>
    <w:rsid w:val="00105ABF"/>
    <w:rsid w:val="00105E26"/>
    <w:rsid w:val="00106139"/>
    <w:rsid w:val="0010689C"/>
    <w:rsid w:val="00106963"/>
    <w:rsid w:val="00106A56"/>
    <w:rsid w:val="0010734A"/>
    <w:rsid w:val="0011045E"/>
    <w:rsid w:val="001107D7"/>
    <w:rsid w:val="00111002"/>
    <w:rsid w:val="00111A6B"/>
    <w:rsid w:val="00111F04"/>
    <w:rsid w:val="001121DC"/>
    <w:rsid w:val="00112314"/>
    <w:rsid w:val="00112CF9"/>
    <w:rsid w:val="00113BCB"/>
    <w:rsid w:val="0011491C"/>
    <w:rsid w:val="00115759"/>
    <w:rsid w:val="001159A8"/>
    <w:rsid w:val="00115CC4"/>
    <w:rsid w:val="00116175"/>
    <w:rsid w:val="00117955"/>
    <w:rsid w:val="00117BD9"/>
    <w:rsid w:val="00117F02"/>
    <w:rsid w:val="0012010A"/>
    <w:rsid w:val="0012033F"/>
    <w:rsid w:val="00120574"/>
    <w:rsid w:val="00120E83"/>
    <w:rsid w:val="0012116E"/>
    <w:rsid w:val="00121AAE"/>
    <w:rsid w:val="001223B2"/>
    <w:rsid w:val="00122EAD"/>
    <w:rsid w:val="001240E6"/>
    <w:rsid w:val="001246F8"/>
    <w:rsid w:val="001249B5"/>
    <w:rsid w:val="001249B7"/>
    <w:rsid w:val="00124A11"/>
    <w:rsid w:val="0012569B"/>
    <w:rsid w:val="001257C3"/>
    <w:rsid w:val="00125B50"/>
    <w:rsid w:val="00125D79"/>
    <w:rsid w:val="00126674"/>
    <w:rsid w:val="00126E17"/>
    <w:rsid w:val="001271F7"/>
    <w:rsid w:val="00127D81"/>
    <w:rsid w:val="00127E05"/>
    <w:rsid w:val="00130D38"/>
    <w:rsid w:val="00130FAD"/>
    <w:rsid w:val="00131558"/>
    <w:rsid w:val="00131746"/>
    <w:rsid w:val="00132078"/>
    <w:rsid w:val="0013210E"/>
    <w:rsid w:val="00132465"/>
    <w:rsid w:val="0013254B"/>
    <w:rsid w:val="001327F6"/>
    <w:rsid w:val="001328B7"/>
    <w:rsid w:val="001330B5"/>
    <w:rsid w:val="00133839"/>
    <w:rsid w:val="001338B6"/>
    <w:rsid w:val="00133DC2"/>
    <w:rsid w:val="00134ADB"/>
    <w:rsid w:val="00134E7C"/>
    <w:rsid w:val="00135151"/>
    <w:rsid w:val="001357F8"/>
    <w:rsid w:val="00135A04"/>
    <w:rsid w:val="00137BDF"/>
    <w:rsid w:val="001404BF"/>
    <w:rsid w:val="001407A4"/>
    <w:rsid w:val="00141547"/>
    <w:rsid w:val="00141710"/>
    <w:rsid w:val="00141D47"/>
    <w:rsid w:val="001421DC"/>
    <w:rsid w:val="001423A6"/>
    <w:rsid w:val="00143424"/>
    <w:rsid w:val="0014371C"/>
    <w:rsid w:val="001438CD"/>
    <w:rsid w:val="00143C12"/>
    <w:rsid w:val="00143D55"/>
    <w:rsid w:val="00143E2D"/>
    <w:rsid w:val="0014402C"/>
    <w:rsid w:val="001449A3"/>
    <w:rsid w:val="001449BA"/>
    <w:rsid w:val="00144C73"/>
    <w:rsid w:val="0014580C"/>
    <w:rsid w:val="00145E01"/>
    <w:rsid w:val="001460B4"/>
    <w:rsid w:val="0014657A"/>
    <w:rsid w:val="00150DF1"/>
    <w:rsid w:val="00150F4B"/>
    <w:rsid w:val="00151628"/>
    <w:rsid w:val="0015205C"/>
    <w:rsid w:val="001521F3"/>
    <w:rsid w:val="00152977"/>
    <w:rsid w:val="00152B8B"/>
    <w:rsid w:val="00152BE6"/>
    <w:rsid w:val="00152C29"/>
    <w:rsid w:val="00152C83"/>
    <w:rsid w:val="001539D2"/>
    <w:rsid w:val="00153AD4"/>
    <w:rsid w:val="00153B2F"/>
    <w:rsid w:val="0015474F"/>
    <w:rsid w:val="00154799"/>
    <w:rsid w:val="001557A4"/>
    <w:rsid w:val="001558CF"/>
    <w:rsid w:val="00155D09"/>
    <w:rsid w:val="001567AF"/>
    <w:rsid w:val="00156D6A"/>
    <w:rsid w:val="00160AA2"/>
    <w:rsid w:val="00161091"/>
    <w:rsid w:val="00161A7B"/>
    <w:rsid w:val="00161B63"/>
    <w:rsid w:val="00161EBA"/>
    <w:rsid w:val="00161F3A"/>
    <w:rsid w:val="00162FFD"/>
    <w:rsid w:val="00163331"/>
    <w:rsid w:val="0016416B"/>
    <w:rsid w:val="00164B15"/>
    <w:rsid w:val="00165FB4"/>
    <w:rsid w:val="00165FFA"/>
    <w:rsid w:val="0016617A"/>
    <w:rsid w:val="001669A2"/>
    <w:rsid w:val="00166B6E"/>
    <w:rsid w:val="00166BD3"/>
    <w:rsid w:val="00166C14"/>
    <w:rsid w:val="00166E50"/>
    <w:rsid w:val="00166E68"/>
    <w:rsid w:val="00166E72"/>
    <w:rsid w:val="001673C7"/>
    <w:rsid w:val="00170FB3"/>
    <w:rsid w:val="00171072"/>
    <w:rsid w:val="0017121E"/>
    <w:rsid w:val="0017160A"/>
    <w:rsid w:val="001720AB"/>
    <w:rsid w:val="001729DB"/>
    <w:rsid w:val="00172E0C"/>
    <w:rsid w:val="001734AB"/>
    <w:rsid w:val="00173A35"/>
    <w:rsid w:val="00173E01"/>
    <w:rsid w:val="00174051"/>
    <w:rsid w:val="001744DC"/>
    <w:rsid w:val="00174733"/>
    <w:rsid w:val="00177B19"/>
    <w:rsid w:val="00180FAB"/>
    <w:rsid w:val="00181656"/>
    <w:rsid w:val="00181683"/>
    <w:rsid w:val="00182914"/>
    <w:rsid w:val="00182AF2"/>
    <w:rsid w:val="00183011"/>
    <w:rsid w:val="001833DD"/>
    <w:rsid w:val="00183A6A"/>
    <w:rsid w:val="00185270"/>
    <w:rsid w:val="001854C9"/>
    <w:rsid w:val="00185528"/>
    <w:rsid w:val="001856D8"/>
    <w:rsid w:val="0018647B"/>
    <w:rsid w:val="00186FFC"/>
    <w:rsid w:val="001876CF"/>
    <w:rsid w:val="00187834"/>
    <w:rsid w:val="001906AE"/>
    <w:rsid w:val="001907F4"/>
    <w:rsid w:val="00190EF1"/>
    <w:rsid w:val="00191FA4"/>
    <w:rsid w:val="001920D9"/>
    <w:rsid w:val="001929AB"/>
    <w:rsid w:val="00192B3A"/>
    <w:rsid w:val="001932A7"/>
    <w:rsid w:val="00193601"/>
    <w:rsid w:val="00193C34"/>
    <w:rsid w:val="00193DCF"/>
    <w:rsid w:val="0019418F"/>
    <w:rsid w:val="0019441A"/>
    <w:rsid w:val="00194BFA"/>
    <w:rsid w:val="0019518C"/>
    <w:rsid w:val="0019578D"/>
    <w:rsid w:val="001957C2"/>
    <w:rsid w:val="00195AD6"/>
    <w:rsid w:val="00195D05"/>
    <w:rsid w:val="00196048"/>
    <w:rsid w:val="00196119"/>
    <w:rsid w:val="00196BE7"/>
    <w:rsid w:val="00196C9D"/>
    <w:rsid w:val="00197AEA"/>
    <w:rsid w:val="001A05DA"/>
    <w:rsid w:val="001A0948"/>
    <w:rsid w:val="001A0BDB"/>
    <w:rsid w:val="001A2E47"/>
    <w:rsid w:val="001A37E4"/>
    <w:rsid w:val="001A3BBA"/>
    <w:rsid w:val="001A3FCF"/>
    <w:rsid w:val="001A53E0"/>
    <w:rsid w:val="001A5967"/>
    <w:rsid w:val="001A5B76"/>
    <w:rsid w:val="001A5F4D"/>
    <w:rsid w:val="001A74A4"/>
    <w:rsid w:val="001A7FBD"/>
    <w:rsid w:val="001B0000"/>
    <w:rsid w:val="001B0141"/>
    <w:rsid w:val="001B0D30"/>
    <w:rsid w:val="001B1417"/>
    <w:rsid w:val="001B16D2"/>
    <w:rsid w:val="001B1933"/>
    <w:rsid w:val="001B1A12"/>
    <w:rsid w:val="001B1DE6"/>
    <w:rsid w:val="001B2368"/>
    <w:rsid w:val="001B24E4"/>
    <w:rsid w:val="001B3448"/>
    <w:rsid w:val="001B3A0E"/>
    <w:rsid w:val="001B3EC1"/>
    <w:rsid w:val="001B3F42"/>
    <w:rsid w:val="001B401A"/>
    <w:rsid w:val="001B4047"/>
    <w:rsid w:val="001B46E0"/>
    <w:rsid w:val="001B491E"/>
    <w:rsid w:val="001B4BA1"/>
    <w:rsid w:val="001B546C"/>
    <w:rsid w:val="001B5A53"/>
    <w:rsid w:val="001B5B61"/>
    <w:rsid w:val="001B5C55"/>
    <w:rsid w:val="001B5E6A"/>
    <w:rsid w:val="001B61AF"/>
    <w:rsid w:val="001B624A"/>
    <w:rsid w:val="001B7217"/>
    <w:rsid w:val="001B78B9"/>
    <w:rsid w:val="001C1029"/>
    <w:rsid w:val="001C121A"/>
    <w:rsid w:val="001C1619"/>
    <w:rsid w:val="001C173B"/>
    <w:rsid w:val="001C20FD"/>
    <w:rsid w:val="001C2674"/>
    <w:rsid w:val="001C356A"/>
    <w:rsid w:val="001C3AA9"/>
    <w:rsid w:val="001C41BC"/>
    <w:rsid w:val="001C41D4"/>
    <w:rsid w:val="001C4364"/>
    <w:rsid w:val="001C546D"/>
    <w:rsid w:val="001C5876"/>
    <w:rsid w:val="001C5B5E"/>
    <w:rsid w:val="001C6402"/>
    <w:rsid w:val="001C67C9"/>
    <w:rsid w:val="001C68EA"/>
    <w:rsid w:val="001C6DAC"/>
    <w:rsid w:val="001C6DC4"/>
    <w:rsid w:val="001C6E9A"/>
    <w:rsid w:val="001C70CC"/>
    <w:rsid w:val="001C7352"/>
    <w:rsid w:val="001D0F3C"/>
    <w:rsid w:val="001D117B"/>
    <w:rsid w:val="001D1A87"/>
    <w:rsid w:val="001D1EDD"/>
    <w:rsid w:val="001D1F60"/>
    <w:rsid w:val="001D2AB5"/>
    <w:rsid w:val="001D2D97"/>
    <w:rsid w:val="001D31C6"/>
    <w:rsid w:val="001D354F"/>
    <w:rsid w:val="001D3659"/>
    <w:rsid w:val="001D3E72"/>
    <w:rsid w:val="001D403B"/>
    <w:rsid w:val="001D4677"/>
    <w:rsid w:val="001D47EF"/>
    <w:rsid w:val="001D4D4A"/>
    <w:rsid w:val="001D4E18"/>
    <w:rsid w:val="001D4EAF"/>
    <w:rsid w:val="001D505B"/>
    <w:rsid w:val="001D5A1C"/>
    <w:rsid w:val="001D63DE"/>
    <w:rsid w:val="001D6517"/>
    <w:rsid w:val="001D6B36"/>
    <w:rsid w:val="001D6D4A"/>
    <w:rsid w:val="001D6DAA"/>
    <w:rsid w:val="001D7865"/>
    <w:rsid w:val="001E0C69"/>
    <w:rsid w:val="001E0F74"/>
    <w:rsid w:val="001E1026"/>
    <w:rsid w:val="001E10C6"/>
    <w:rsid w:val="001E2157"/>
    <w:rsid w:val="001E2F00"/>
    <w:rsid w:val="001E3325"/>
    <w:rsid w:val="001E3B0D"/>
    <w:rsid w:val="001E3D03"/>
    <w:rsid w:val="001E3E77"/>
    <w:rsid w:val="001E463E"/>
    <w:rsid w:val="001E4E92"/>
    <w:rsid w:val="001E551F"/>
    <w:rsid w:val="001E6484"/>
    <w:rsid w:val="001E709A"/>
    <w:rsid w:val="001E71A1"/>
    <w:rsid w:val="001F0112"/>
    <w:rsid w:val="001F0709"/>
    <w:rsid w:val="001F0E56"/>
    <w:rsid w:val="001F1E0D"/>
    <w:rsid w:val="001F2B3B"/>
    <w:rsid w:val="001F3888"/>
    <w:rsid w:val="001F45A0"/>
    <w:rsid w:val="001F473C"/>
    <w:rsid w:val="001F577E"/>
    <w:rsid w:val="001F57E6"/>
    <w:rsid w:val="001F5E09"/>
    <w:rsid w:val="001F5E51"/>
    <w:rsid w:val="001F60AB"/>
    <w:rsid w:val="001F60C0"/>
    <w:rsid w:val="001F7045"/>
    <w:rsid w:val="001F7782"/>
    <w:rsid w:val="002002CE"/>
    <w:rsid w:val="002020BE"/>
    <w:rsid w:val="0020246C"/>
    <w:rsid w:val="00202B05"/>
    <w:rsid w:val="00202E2D"/>
    <w:rsid w:val="002034F7"/>
    <w:rsid w:val="002035FD"/>
    <w:rsid w:val="00203691"/>
    <w:rsid w:val="00203B65"/>
    <w:rsid w:val="0020499A"/>
    <w:rsid w:val="00204B01"/>
    <w:rsid w:val="0020580E"/>
    <w:rsid w:val="00205BD5"/>
    <w:rsid w:val="00206F6D"/>
    <w:rsid w:val="00207B47"/>
    <w:rsid w:val="00207C87"/>
    <w:rsid w:val="0021055D"/>
    <w:rsid w:val="002108B3"/>
    <w:rsid w:val="0021094B"/>
    <w:rsid w:val="00210A16"/>
    <w:rsid w:val="00210D40"/>
    <w:rsid w:val="002113B9"/>
    <w:rsid w:val="0021201B"/>
    <w:rsid w:val="00213558"/>
    <w:rsid w:val="00213EA3"/>
    <w:rsid w:val="002140F1"/>
    <w:rsid w:val="002144B1"/>
    <w:rsid w:val="002146D3"/>
    <w:rsid w:val="00214768"/>
    <w:rsid w:val="00215DC6"/>
    <w:rsid w:val="0021647D"/>
    <w:rsid w:val="002165CE"/>
    <w:rsid w:val="00216BC3"/>
    <w:rsid w:val="00216F9C"/>
    <w:rsid w:val="0021766C"/>
    <w:rsid w:val="00217F30"/>
    <w:rsid w:val="00217FE0"/>
    <w:rsid w:val="00221313"/>
    <w:rsid w:val="00221CA9"/>
    <w:rsid w:val="00221E8E"/>
    <w:rsid w:val="002222D5"/>
    <w:rsid w:val="00222980"/>
    <w:rsid w:val="00222DE2"/>
    <w:rsid w:val="00223257"/>
    <w:rsid w:val="002232CC"/>
    <w:rsid w:val="002234F1"/>
    <w:rsid w:val="00223E81"/>
    <w:rsid w:val="002240AC"/>
    <w:rsid w:val="002242EA"/>
    <w:rsid w:val="00224972"/>
    <w:rsid w:val="00225311"/>
    <w:rsid w:val="0022574B"/>
    <w:rsid w:val="002259F9"/>
    <w:rsid w:val="002260AC"/>
    <w:rsid w:val="00226A98"/>
    <w:rsid w:val="00227545"/>
    <w:rsid w:val="0022760C"/>
    <w:rsid w:val="002279A9"/>
    <w:rsid w:val="00227D7C"/>
    <w:rsid w:val="0023161C"/>
    <w:rsid w:val="00231652"/>
    <w:rsid w:val="00231C5B"/>
    <w:rsid w:val="00231EFF"/>
    <w:rsid w:val="00233D23"/>
    <w:rsid w:val="00234166"/>
    <w:rsid w:val="00234380"/>
    <w:rsid w:val="00234438"/>
    <w:rsid w:val="00234622"/>
    <w:rsid w:val="00235070"/>
    <w:rsid w:val="002361D4"/>
    <w:rsid w:val="00236839"/>
    <w:rsid w:val="00237246"/>
    <w:rsid w:val="002377D3"/>
    <w:rsid w:val="00237AD5"/>
    <w:rsid w:val="00237C30"/>
    <w:rsid w:val="00237E29"/>
    <w:rsid w:val="00240340"/>
    <w:rsid w:val="00241B65"/>
    <w:rsid w:val="0024218E"/>
    <w:rsid w:val="00242FC6"/>
    <w:rsid w:val="00243A44"/>
    <w:rsid w:val="00244AE3"/>
    <w:rsid w:val="00245145"/>
    <w:rsid w:val="00246565"/>
    <w:rsid w:val="00246799"/>
    <w:rsid w:val="002475A3"/>
    <w:rsid w:val="00247CEF"/>
    <w:rsid w:val="002500B8"/>
    <w:rsid w:val="002504E5"/>
    <w:rsid w:val="0025096F"/>
    <w:rsid w:val="00250ED1"/>
    <w:rsid w:val="0025172A"/>
    <w:rsid w:val="00251898"/>
    <w:rsid w:val="00251FB2"/>
    <w:rsid w:val="00252353"/>
    <w:rsid w:val="002524EB"/>
    <w:rsid w:val="00252E28"/>
    <w:rsid w:val="00252F02"/>
    <w:rsid w:val="0025323C"/>
    <w:rsid w:val="00253916"/>
    <w:rsid w:val="00253C49"/>
    <w:rsid w:val="00253E9F"/>
    <w:rsid w:val="002546C5"/>
    <w:rsid w:val="00254C6A"/>
    <w:rsid w:val="00254E08"/>
    <w:rsid w:val="00254EC5"/>
    <w:rsid w:val="00256116"/>
    <w:rsid w:val="00256339"/>
    <w:rsid w:val="00256572"/>
    <w:rsid w:val="002567A0"/>
    <w:rsid w:val="0025796D"/>
    <w:rsid w:val="00257DAD"/>
    <w:rsid w:val="00261326"/>
    <w:rsid w:val="00262BD6"/>
    <w:rsid w:val="0026317A"/>
    <w:rsid w:val="00263418"/>
    <w:rsid w:val="002638F7"/>
    <w:rsid w:val="002639AA"/>
    <w:rsid w:val="002640BF"/>
    <w:rsid w:val="0026481D"/>
    <w:rsid w:val="00264823"/>
    <w:rsid w:val="00264874"/>
    <w:rsid w:val="00264DFB"/>
    <w:rsid w:val="00266731"/>
    <w:rsid w:val="00266E11"/>
    <w:rsid w:val="00267053"/>
    <w:rsid w:val="00267CA1"/>
    <w:rsid w:val="00267FEA"/>
    <w:rsid w:val="00270099"/>
    <w:rsid w:val="0027026D"/>
    <w:rsid w:val="002703FE"/>
    <w:rsid w:val="00270424"/>
    <w:rsid w:val="00270854"/>
    <w:rsid w:val="002709CC"/>
    <w:rsid w:val="00270A20"/>
    <w:rsid w:val="00270AEF"/>
    <w:rsid w:val="00271970"/>
    <w:rsid w:val="00272240"/>
    <w:rsid w:val="00272744"/>
    <w:rsid w:val="0027360C"/>
    <w:rsid w:val="00273CB1"/>
    <w:rsid w:val="00273E51"/>
    <w:rsid w:val="00273FA3"/>
    <w:rsid w:val="00274260"/>
    <w:rsid w:val="00275147"/>
    <w:rsid w:val="00275286"/>
    <w:rsid w:val="00275327"/>
    <w:rsid w:val="00275ABA"/>
    <w:rsid w:val="00275F96"/>
    <w:rsid w:val="0027701E"/>
    <w:rsid w:val="00277270"/>
    <w:rsid w:val="0027779E"/>
    <w:rsid w:val="00277AB9"/>
    <w:rsid w:val="00280BE9"/>
    <w:rsid w:val="00280F3E"/>
    <w:rsid w:val="002811D1"/>
    <w:rsid w:val="0028142F"/>
    <w:rsid w:val="00281AE7"/>
    <w:rsid w:val="00282290"/>
    <w:rsid w:val="0028238A"/>
    <w:rsid w:val="00282609"/>
    <w:rsid w:val="00282C5A"/>
    <w:rsid w:val="00282EB6"/>
    <w:rsid w:val="00283565"/>
    <w:rsid w:val="0028367E"/>
    <w:rsid w:val="002838D7"/>
    <w:rsid w:val="00283B42"/>
    <w:rsid w:val="00283FF2"/>
    <w:rsid w:val="002840F4"/>
    <w:rsid w:val="00284387"/>
    <w:rsid w:val="00284E25"/>
    <w:rsid w:val="00284F1C"/>
    <w:rsid w:val="00284F65"/>
    <w:rsid w:val="0028500D"/>
    <w:rsid w:val="002850CB"/>
    <w:rsid w:val="00286D1E"/>
    <w:rsid w:val="002871A1"/>
    <w:rsid w:val="0028790C"/>
    <w:rsid w:val="00290789"/>
    <w:rsid w:val="00290936"/>
    <w:rsid w:val="00290DB0"/>
    <w:rsid w:val="00291D40"/>
    <w:rsid w:val="002920B0"/>
    <w:rsid w:val="002928E0"/>
    <w:rsid w:val="00293142"/>
    <w:rsid w:val="002932A9"/>
    <w:rsid w:val="00294F21"/>
    <w:rsid w:val="00296C19"/>
    <w:rsid w:val="00297119"/>
    <w:rsid w:val="002974A0"/>
    <w:rsid w:val="00297665"/>
    <w:rsid w:val="002A0121"/>
    <w:rsid w:val="002A01E1"/>
    <w:rsid w:val="002A0BFE"/>
    <w:rsid w:val="002A1B13"/>
    <w:rsid w:val="002A2617"/>
    <w:rsid w:val="002A2ED8"/>
    <w:rsid w:val="002A484C"/>
    <w:rsid w:val="002A505B"/>
    <w:rsid w:val="002A5081"/>
    <w:rsid w:val="002A54D8"/>
    <w:rsid w:val="002A55F8"/>
    <w:rsid w:val="002A5848"/>
    <w:rsid w:val="002A5A7C"/>
    <w:rsid w:val="002A5D5C"/>
    <w:rsid w:val="002A6E59"/>
    <w:rsid w:val="002A73B0"/>
    <w:rsid w:val="002A78A1"/>
    <w:rsid w:val="002A7998"/>
    <w:rsid w:val="002A7C17"/>
    <w:rsid w:val="002B039B"/>
    <w:rsid w:val="002B179A"/>
    <w:rsid w:val="002B1AFD"/>
    <w:rsid w:val="002B1F3C"/>
    <w:rsid w:val="002B2385"/>
    <w:rsid w:val="002B3053"/>
    <w:rsid w:val="002B39E2"/>
    <w:rsid w:val="002B3BD1"/>
    <w:rsid w:val="002B4541"/>
    <w:rsid w:val="002B4B08"/>
    <w:rsid w:val="002B4E2B"/>
    <w:rsid w:val="002B5A0D"/>
    <w:rsid w:val="002B609E"/>
    <w:rsid w:val="002B60A6"/>
    <w:rsid w:val="002B617B"/>
    <w:rsid w:val="002B6CCD"/>
    <w:rsid w:val="002B6DCC"/>
    <w:rsid w:val="002B7047"/>
    <w:rsid w:val="002B70FE"/>
    <w:rsid w:val="002B71BC"/>
    <w:rsid w:val="002B75D5"/>
    <w:rsid w:val="002C00A7"/>
    <w:rsid w:val="002C0125"/>
    <w:rsid w:val="002C064C"/>
    <w:rsid w:val="002C07C8"/>
    <w:rsid w:val="002C0813"/>
    <w:rsid w:val="002C0F54"/>
    <w:rsid w:val="002C12BF"/>
    <w:rsid w:val="002C1432"/>
    <w:rsid w:val="002C1B75"/>
    <w:rsid w:val="002C1FDD"/>
    <w:rsid w:val="002C20BD"/>
    <w:rsid w:val="002C2E72"/>
    <w:rsid w:val="002C2E9B"/>
    <w:rsid w:val="002C45CB"/>
    <w:rsid w:val="002C460F"/>
    <w:rsid w:val="002C4912"/>
    <w:rsid w:val="002C4E24"/>
    <w:rsid w:val="002C4E75"/>
    <w:rsid w:val="002C5AFA"/>
    <w:rsid w:val="002C63F5"/>
    <w:rsid w:val="002C6607"/>
    <w:rsid w:val="002C6778"/>
    <w:rsid w:val="002D0614"/>
    <w:rsid w:val="002D0859"/>
    <w:rsid w:val="002D0891"/>
    <w:rsid w:val="002D11E0"/>
    <w:rsid w:val="002D147A"/>
    <w:rsid w:val="002D1A51"/>
    <w:rsid w:val="002D1C35"/>
    <w:rsid w:val="002D2092"/>
    <w:rsid w:val="002D2BC0"/>
    <w:rsid w:val="002D3564"/>
    <w:rsid w:val="002D3761"/>
    <w:rsid w:val="002D4140"/>
    <w:rsid w:val="002D52C8"/>
    <w:rsid w:val="002D5600"/>
    <w:rsid w:val="002D590C"/>
    <w:rsid w:val="002D6058"/>
    <w:rsid w:val="002D6173"/>
    <w:rsid w:val="002D67F4"/>
    <w:rsid w:val="002D6C1F"/>
    <w:rsid w:val="002D707F"/>
    <w:rsid w:val="002D73DC"/>
    <w:rsid w:val="002D78B6"/>
    <w:rsid w:val="002E0578"/>
    <w:rsid w:val="002E16A1"/>
    <w:rsid w:val="002E25D5"/>
    <w:rsid w:val="002E2618"/>
    <w:rsid w:val="002E2921"/>
    <w:rsid w:val="002E3684"/>
    <w:rsid w:val="002E47AE"/>
    <w:rsid w:val="002E4BCD"/>
    <w:rsid w:val="002E5519"/>
    <w:rsid w:val="002E554B"/>
    <w:rsid w:val="002E58CF"/>
    <w:rsid w:val="002E5B66"/>
    <w:rsid w:val="002E7DD3"/>
    <w:rsid w:val="002E7EE1"/>
    <w:rsid w:val="002F0BA9"/>
    <w:rsid w:val="002F1D80"/>
    <w:rsid w:val="002F2038"/>
    <w:rsid w:val="002F2E52"/>
    <w:rsid w:val="002F3047"/>
    <w:rsid w:val="002F3AC6"/>
    <w:rsid w:val="002F3BB1"/>
    <w:rsid w:val="002F3EF6"/>
    <w:rsid w:val="002F4746"/>
    <w:rsid w:val="002F4E45"/>
    <w:rsid w:val="002F5B6D"/>
    <w:rsid w:val="002F5C56"/>
    <w:rsid w:val="002F6774"/>
    <w:rsid w:val="002F7333"/>
    <w:rsid w:val="0030002C"/>
    <w:rsid w:val="0030022E"/>
    <w:rsid w:val="003007D8"/>
    <w:rsid w:val="003007E4"/>
    <w:rsid w:val="003015A0"/>
    <w:rsid w:val="00301BC1"/>
    <w:rsid w:val="00301E6C"/>
    <w:rsid w:val="00301FAE"/>
    <w:rsid w:val="00302727"/>
    <w:rsid w:val="00302A05"/>
    <w:rsid w:val="00302F91"/>
    <w:rsid w:val="00303536"/>
    <w:rsid w:val="00303B13"/>
    <w:rsid w:val="00303C24"/>
    <w:rsid w:val="00304533"/>
    <w:rsid w:val="003052DD"/>
    <w:rsid w:val="00305812"/>
    <w:rsid w:val="003058EF"/>
    <w:rsid w:val="00305A9D"/>
    <w:rsid w:val="00305CB6"/>
    <w:rsid w:val="00306244"/>
    <w:rsid w:val="003064A1"/>
    <w:rsid w:val="00306C48"/>
    <w:rsid w:val="003072D4"/>
    <w:rsid w:val="003077D0"/>
    <w:rsid w:val="003101C4"/>
    <w:rsid w:val="00310C9C"/>
    <w:rsid w:val="00310D1A"/>
    <w:rsid w:val="00310FA7"/>
    <w:rsid w:val="00311384"/>
    <w:rsid w:val="00311692"/>
    <w:rsid w:val="003118DE"/>
    <w:rsid w:val="00311ADA"/>
    <w:rsid w:val="00313681"/>
    <w:rsid w:val="00313DDA"/>
    <w:rsid w:val="00314C8E"/>
    <w:rsid w:val="00315F99"/>
    <w:rsid w:val="003163E6"/>
    <w:rsid w:val="00316406"/>
    <w:rsid w:val="00316792"/>
    <w:rsid w:val="003168EC"/>
    <w:rsid w:val="00317617"/>
    <w:rsid w:val="00321850"/>
    <w:rsid w:val="00321E30"/>
    <w:rsid w:val="003229EB"/>
    <w:rsid w:val="00322A8E"/>
    <w:rsid w:val="00322AE0"/>
    <w:rsid w:val="00322B9D"/>
    <w:rsid w:val="00322BCA"/>
    <w:rsid w:val="00323050"/>
    <w:rsid w:val="0032401A"/>
    <w:rsid w:val="00324E73"/>
    <w:rsid w:val="0032577C"/>
    <w:rsid w:val="00325DC7"/>
    <w:rsid w:val="00326140"/>
    <w:rsid w:val="00326214"/>
    <w:rsid w:val="003278C0"/>
    <w:rsid w:val="00327A5B"/>
    <w:rsid w:val="00327B2D"/>
    <w:rsid w:val="00327D8E"/>
    <w:rsid w:val="00327E20"/>
    <w:rsid w:val="003303A3"/>
    <w:rsid w:val="0033074A"/>
    <w:rsid w:val="00331420"/>
    <w:rsid w:val="003315CB"/>
    <w:rsid w:val="003316E1"/>
    <w:rsid w:val="00331A19"/>
    <w:rsid w:val="00331AC0"/>
    <w:rsid w:val="003322C8"/>
    <w:rsid w:val="003324A4"/>
    <w:rsid w:val="00332758"/>
    <w:rsid w:val="003327F8"/>
    <w:rsid w:val="00332827"/>
    <w:rsid w:val="00332984"/>
    <w:rsid w:val="00332C83"/>
    <w:rsid w:val="003333FB"/>
    <w:rsid w:val="00333FE8"/>
    <w:rsid w:val="00334118"/>
    <w:rsid w:val="0033425A"/>
    <w:rsid w:val="0033493D"/>
    <w:rsid w:val="00334C05"/>
    <w:rsid w:val="0033505C"/>
    <w:rsid w:val="00335DAA"/>
    <w:rsid w:val="00335FBD"/>
    <w:rsid w:val="00335FFE"/>
    <w:rsid w:val="003360E1"/>
    <w:rsid w:val="0033651F"/>
    <w:rsid w:val="00336750"/>
    <w:rsid w:val="0033681D"/>
    <w:rsid w:val="00336C05"/>
    <w:rsid w:val="00336DA4"/>
    <w:rsid w:val="003372AB"/>
    <w:rsid w:val="0033736C"/>
    <w:rsid w:val="003375F4"/>
    <w:rsid w:val="0033771F"/>
    <w:rsid w:val="00337DB7"/>
    <w:rsid w:val="00340552"/>
    <w:rsid w:val="003405F3"/>
    <w:rsid w:val="00340D3C"/>
    <w:rsid w:val="003410A9"/>
    <w:rsid w:val="00341A28"/>
    <w:rsid w:val="00341DFE"/>
    <w:rsid w:val="003428EA"/>
    <w:rsid w:val="00342994"/>
    <w:rsid w:val="00342EFB"/>
    <w:rsid w:val="00343264"/>
    <w:rsid w:val="00343CB9"/>
    <w:rsid w:val="003445DB"/>
    <w:rsid w:val="0034499B"/>
    <w:rsid w:val="00344FEE"/>
    <w:rsid w:val="0034512A"/>
    <w:rsid w:val="003451F7"/>
    <w:rsid w:val="00345AE2"/>
    <w:rsid w:val="00345D2A"/>
    <w:rsid w:val="0034622A"/>
    <w:rsid w:val="003465B2"/>
    <w:rsid w:val="003468D7"/>
    <w:rsid w:val="003472A2"/>
    <w:rsid w:val="00347353"/>
    <w:rsid w:val="003478AC"/>
    <w:rsid w:val="0035059E"/>
    <w:rsid w:val="003505F4"/>
    <w:rsid w:val="003507F5"/>
    <w:rsid w:val="00350981"/>
    <w:rsid w:val="003509B0"/>
    <w:rsid w:val="00350E4E"/>
    <w:rsid w:val="00350FE0"/>
    <w:rsid w:val="003518DF"/>
    <w:rsid w:val="00351A79"/>
    <w:rsid w:val="00351B2C"/>
    <w:rsid w:val="00351C4D"/>
    <w:rsid w:val="00351CBD"/>
    <w:rsid w:val="00352450"/>
    <w:rsid w:val="00352C09"/>
    <w:rsid w:val="00352E9F"/>
    <w:rsid w:val="00353A97"/>
    <w:rsid w:val="00354798"/>
    <w:rsid w:val="00354964"/>
    <w:rsid w:val="00354B5D"/>
    <w:rsid w:val="00354BC8"/>
    <w:rsid w:val="0035553D"/>
    <w:rsid w:val="003556CF"/>
    <w:rsid w:val="00355F8C"/>
    <w:rsid w:val="003561F5"/>
    <w:rsid w:val="00356E65"/>
    <w:rsid w:val="00356F54"/>
    <w:rsid w:val="0035766B"/>
    <w:rsid w:val="0035768A"/>
    <w:rsid w:val="00357B46"/>
    <w:rsid w:val="00357F7C"/>
    <w:rsid w:val="0036075E"/>
    <w:rsid w:val="00360BC8"/>
    <w:rsid w:val="00360C77"/>
    <w:rsid w:val="00361F0D"/>
    <w:rsid w:val="003625E3"/>
    <w:rsid w:val="00363918"/>
    <w:rsid w:val="00364963"/>
    <w:rsid w:val="00364C9B"/>
    <w:rsid w:val="003654F7"/>
    <w:rsid w:val="00365530"/>
    <w:rsid w:val="003657EC"/>
    <w:rsid w:val="00365AA9"/>
    <w:rsid w:val="00365D87"/>
    <w:rsid w:val="00365E00"/>
    <w:rsid w:val="0036609F"/>
    <w:rsid w:val="003663EE"/>
    <w:rsid w:val="00366FB1"/>
    <w:rsid w:val="003704CA"/>
    <w:rsid w:val="003708AD"/>
    <w:rsid w:val="00370C7B"/>
    <w:rsid w:val="00371038"/>
    <w:rsid w:val="00371161"/>
    <w:rsid w:val="003714D1"/>
    <w:rsid w:val="003717D9"/>
    <w:rsid w:val="00372950"/>
    <w:rsid w:val="003733B9"/>
    <w:rsid w:val="0037346B"/>
    <w:rsid w:val="0037386C"/>
    <w:rsid w:val="00373C7E"/>
    <w:rsid w:val="00373D57"/>
    <w:rsid w:val="00373F44"/>
    <w:rsid w:val="00374171"/>
    <w:rsid w:val="003741AD"/>
    <w:rsid w:val="003741EA"/>
    <w:rsid w:val="0037426B"/>
    <w:rsid w:val="0037446D"/>
    <w:rsid w:val="003751BC"/>
    <w:rsid w:val="0037570A"/>
    <w:rsid w:val="00375D95"/>
    <w:rsid w:val="0037672B"/>
    <w:rsid w:val="00376E80"/>
    <w:rsid w:val="003773FE"/>
    <w:rsid w:val="00377D1A"/>
    <w:rsid w:val="00377DB2"/>
    <w:rsid w:val="003801F2"/>
    <w:rsid w:val="003804E1"/>
    <w:rsid w:val="00380CEE"/>
    <w:rsid w:val="00380E7E"/>
    <w:rsid w:val="00380EA9"/>
    <w:rsid w:val="00380ED3"/>
    <w:rsid w:val="00381285"/>
    <w:rsid w:val="00381789"/>
    <w:rsid w:val="003818A7"/>
    <w:rsid w:val="003819E7"/>
    <w:rsid w:val="00381E67"/>
    <w:rsid w:val="00381FE3"/>
    <w:rsid w:val="00383068"/>
    <w:rsid w:val="0038327A"/>
    <w:rsid w:val="003833BF"/>
    <w:rsid w:val="003835E0"/>
    <w:rsid w:val="00383DB4"/>
    <w:rsid w:val="0038401B"/>
    <w:rsid w:val="00384369"/>
    <w:rsid w:val="00384692"/>
    <w:rsid w:val="00385F47"/>
    <w:rsid w:val="003865BC"/>
    <w:rsid w:val="00387299"/>
    <w:rsid w:val="00387378"/>
    <w:rsid w:val="003873E4"/>
    <w:rsid w:val="00390243"/>
    <w:rsid w:val="00390760"/>
    <w:rsid w:val="003909C1"/>
    <w:rsid w:val="0039145D"/>
    <w:rsid w:val="00391462"/>
    <w:rsid w:val="00391F67"/>
    <w:rsid w:val="0039262D"/>
    <w:rsid w:val="003930FB"/>
    <w:rsid w:val="00393F45"/>
    <w:rsid w:val="00394EB4"/>
    <w:rsid w:val="00395196"/>
    <w:rsid w:val="003958ED"/>
    <w:rsid w:val="00395BA8"/>
    <w:rsid w:val="003972B2"/>
    <w:rsid w:val="003A019D"/>
    <w:rsid w:val="003A01C7"/>
    <w:rsid w:val="003A04A0"/>
    <w:rsid w:val="003A2066"/>
    <w:rsid w:val="003A2596"/>
    <w:rsid w:val="003A2A7E"/>
    <w:rsid w:val="003A2D6B"/>
    <w:rsid w:val="003A2D9B"/>
    <w:rsid w:val="003A3254"/>
    <w:rsid w:val="003A3A2E"/>
    <w:rsid w:val="003A4586"/>
    <w:rsid w:val="003A4C4C"/>
    <w:rsid w:val="003A4F0D"/>
    <w:rsid w:val="003A5E99"/>
    <w:rsid w:val="003A5FFE"/>
    <w:rsid w:val="003A621A"/>
    <w:rsid w:val="003A6871"/>
    <w:rsid w:val="003A6AA1"/>
    <w:rsid w:val="003A6B2D"/>
    <w:rsid w:val="003A7603"/>
    <w:rsid w:val="003A778E"/>
    <w:rsid w:val="003B03B8"/>
    <w:rsid w:val="003B0C19"/>
    <w:rsid w:val="003B14C4"/>
    <w:rsid w:val="003B1557"/>
    <w:rsid w:val="003B17F2"/>
    <w:rsid w:val="003B19A0"/>
    <w:rsid w:val="003B1CB2"/>
    <w:rsid w:val="003B1F9F"/>
    <w:rsid w:val="003B204C"/>
    <w:rsid w:val="003B296C"/>
    <w:rsid w:val="003B33C2"/>
    <w:rsid w:val="003B41BF"/>
    <w:rsid w:val="003B41DB"/>
    <w:rsid w:val="003B511D"/>
    <w:rsid w:val="003B51AC"/>
    <w:rsid w:val="003B5215"/>
    <w:rsid w:val="003B52B0"/>
    <w:rsid w:val="003B55E2"/>
    <w:rsid w:val="003B69C7"/>
    <w:rsid w:val="003B6A9F"/>
    <w:rsid w:val="003B6C4F"/>
    <w:rsid w:val="003B6E56"/>
    <w:rsid w:val="003C03E0"/>
    <w:rsid w:val="003C083E"/>
    <w:rsid w:val="003C0A47"/>
    <w:rsid w:val="003C198B"/>
    <w:rsid w:val="003C2129"/>
    <w:rsid w:val="003C2203"/>
    <w:rsid w:val="003C33A2"/>
    <w:rsid w:val="003C33FB"/>
    <w:rsid w:val="003C367C"/>
    <w:rsid w:val="003C3FAC"/>
    <w:rsid w:val="003C470C"/>
    <w:rsid w:val="003C4BA7"/>
    <w:rsid w:val="003C4BAC"/>
    <w:rsid w:val="003C4FAC"/>
    <w:rsid w:val="003C66F7"/>
    <w:rsid w:val="003C697C"/>
    <w:rsid w:val="003C6988"/>
    <w:rsid w:val="003C6B64"/>
    <w:rsid w:val="003C6C50"/>
    <w:rsid w:val="003C6C64"/>
    <w:rsid w:val="003C6D69"/>
    <w:rsid w:val="003C75CF"/>
    <w:rsid w:val="003C7859"/>
    <w:rsid w:val="003C78D8"/>
    <w:rsid w:val="003C7B9B"/>
    <w:rsid w:val="003C7DB5"/>
    <w:rsid w:val="003D109B"/>
    <w:rsid w:val="003D11F3"/>
    <w:rsid w:val="003D123B"/>
    <w:rsid w:val="003D1E0C"/>
    <w:rsid w:val="003D3000"/>
    <w:rsid w:val="003D30A5"/>
    <w:rsid w:val="003D40B7"/>
    <w:rsid w:val="003D41E7"/>
    <w:rsid w:val="003D4431"/>
    <w:rsid w:val="003D4C26"/>
    <w:rsid w:val="003D50BE"/>
    <w:rsid w:val="003D51EE"/>
    <w:rsid w:val="003D533D"/>
    <w:rsid w:val="003D5445"/>
    <w:rsid w:val="003D5577"/>
    <w:rsid w:val="003D5EC2"/>
    <w:rsid w:val="003D6F3A"/>
    <w:rsid w:val="003E0B62"/>
    <w:rsid w:val="003E0BFC"/>
    <w:rsid w:val="003E1162"/>
    <w:rsid w:val="003E1287"/>
    <w:rsid w:val="003E1301"/>
    <w:rsid w:val="003E1A00"/>
    <w:rsid w:val="003E1E8D"/>
    <w:rsid w:val="003E2021"/>
    <w:rsid w:val="003E273D"/>
    <w:rsid w:val="003E2F43"/>
    <w:rsid w:val="003E35B0"/>
    <w:rsid w:val="003E3AF4"/>
    <w:rsid w:val="003E4D3D"/>
    <w:rsid w:val="003E5DBA"/>
    <w:rsid w:val="003E6E30"/>
    <w:rsid w:val="003E759A"/>
    <w:rsid w:val="003E78B2"/>
    <w:rsid w:val="003E7AFF"/>
    <w:rsid w:val="003F05AC"/>
    <w:rsid w:val="003F0B2A"/>
    <w:rsid w:val="003F1153"/>
    <w:rsid w:val="003F176B"/>
    <w:rsid w:val="003F1DA1"/>
    <w:rsid w:val="003F2517"/>
    <w:rsid w:val="003F3030"/>
    <w:rsid w:val="003F3207"/>
    <w:rsid w:val="003F35F1"/>
    <w:rsid w:val="003F3728"/>
    <w:rsid w:val="003F3F83"/>
    <w:rsid w:val="003F46EA"/>
    <w:rsid w:val="003F4B78"/>
    <w:rsid w:val="003F4C1A"/>
    <w:rsid w:val="003F4C40"/>
    <w:rsid w:val="003F5E29"/>
    <w:rsid w:val="003F665F"/>
    <w:rsid w:val="003F66A3"/>
    <w:rsid w:val="003F70F9"/>
    <w:rsid w:val="003F711D"/>
    <w:rsid w:val="0040064C"/>
    <w:rsid w:val="00400E8B"/>
    <w:rsid w:val="004011AD"/>
    <w:rsid w:val="0040145F"/>
    <w:rsid w:val="00401A5D"/>
    <w:rsid w:val="00401DC9"/>
    <w:rsid w:val="0040270E"/>
    <w:rsid w:val="00403125"/>
    <w:rsid w:val="0040339B"/>
    <w:rsid w:val="004036BB"/>
    <w:rsid w:val="004036C4"/>
    <w:rsid w:val="00403A49"/>
    <w:rsid w:val="00403C14"/>
    <w:rsid w:val="00404294"/>
    <w:rsid w:val="004054E0"/>
    <w:rsid w:val="004058F7"/>
    <w:rsid w:val="00406805"/>
    <w:rsid w:val="0040702F"/>
    <w:rsid w:val="004071A6"/>
    <w:rsid w:val="004073BA"/>
    <w:rsid w:val="0040752B"/>
    <w:rsid w:val="004076EF"/>
    <w:rsid w:val="004078B2"/>
    <w:rsid w:val="00407910"/>
    <w:rsid w:val="00407932"/>
    <w:rsid w:val="00410105"/>
    <w:rsid w:val="004104EF"/>
    <w:rsid w:val="00410976"/>
    <w:rsid w:val="004109BE"/>
    <w:rsid w:val="00410D1F"/>
    <w:rsid w:val="00410D81"/>
    <w:rsid w:val="00410E65"/>
    <w:rsid w:val="00410E75"/>
    <w:rsid w:val="00411335"/>
    <w:rsid w:val="004124B3"/>
    <w:rsid w:val="0041273B"/>
    <w:rsid w:val="00412A0F"/>
    <w:rsid w:val="00412A3F"/>
    <w:rsid w:val="00412C4D"/>
    <w:rsid w:val="0041302B"/>
    <w:rsid w:val="004131FE"/>
    <w:rsid w:val="0041341F"/>
    <w:rsid w:val="0041364C"/>
    <w:rsid w:val="00413A2E"/>
    <w:rsid w:val="00413E66"/>
    <w:rsid w:val="0041476E"/>
    <w:rsid w:val="004147F6"/>
    <w:rsid w:val="0041499C"/>
    <w:rsid w:val="004151AE"/>
    <w:rsid w:val="00415E83"/>
    <w:rsid w:val="004164F8"/>
    <w:rsid w:val="00416E47"/>
    <w:rsid w:val="00417163"/>
    <w:rsid w:val="00417D59"/>
    <w:rsid w:val="00420366"/>
    <w:rsid w:val="00420378"/>
    <w:rsid w:val="00421B1D"/>
    <w:rsid w:val="00421B39"/>
    <w:rsid w:val="00421BD7"/>
    <w:rsid w:val="004221BD"/>
    <w:rsid w:val="004225B3"/>
    <w:rsid w:val="0042295A"/>
    <w:rsid w:val="00423281"/>
    <w:rsid w:val="004237BD"/>
    <w:rsid w:val="00423AD4"/>
    <w:rsid w:val="00423F4B"/>
    <w:rsid w:val="004240B3"/>
    <w:rsid w:val="0042543A"/>
    <w:rsid w:val="004256C1"/>
    <w:rsid w:val="00425860"/>
    <w:rsid w:val="00425F9F"/>
    <w:rsid w:val="004260C7"/>
    <w:rsid w:val="004262CA"/>
    <w:rsid w:val="00426685"/>
    <w:rsid w:val="00427F50"/>
    <w:rsid w:val="00430F8B"/>
    <w:rsid w:val="0043184E"/>
    <w:rsid w:val="00431EBB"/>
    <w:rsid w:val="00432291"/>
    <w:rsid w:val="004323C5"/>
    <w:rsid w:val="00432B99"/>
    <w:rsid w:val="004330E7"/>
    <w:rsid w:val="00433509"/>
    <w:rsid w:val="00433C27"/>
    <w:rsid w:val="00434538"/>
    <w:rsid w:val="00434593"/>
    <w:rsid w:val="00434DC1"/>
    <w:rsid w:val="0043507D"/>
    <w:rsid w:val="00435376"/>
    <w:rsid w:val="00436644"/>
    <w:rsid w:val="00436C97"/>
    <w:rsid w:val="004404E5"/>
    <w:rsid w:val="00440B29"/>
    <w:rsid w:val="00440ECA"/>
    <w:rsid w:val="0044143B"/>
    <w:rsid w:val="00442A8D"/>
    <w:rsid w:val="00442E01"/>
    <w:rsid w:val="0044334D"/>
    <w:rsid w:val="00444E1C"/>
    <w:rsid w:val="0044538B"/>
    <w:rsid w:val="00445401"/>
    <w:rsid w:val="00445C0B"/>
    <w:rsid w:val="0044724B"/>
    <w:rsid w:val="00447398"/>
    <w:rsid w:val="00447BAA"/>
    <w:rsid w:val="00447CF3"/>
    <w:rsid w:val="00450B41"/>
    <w:rsid w:val="00450ED4"/>
    <w:rsid w:val="004511DB"/>
    <w:rsid w:val="004512DC"/>
    <w:rsid w:val="0045145E"/>
    <w:rsid w:val="0045242A"/>
    <w:rsid w:val="004528BC"/>
    <w:rsid w:val="00452A27"/>
    <w:rsid w:val="00453405"/>
    <w:rsid w:val="004536F1"/>
    <w:rsid w:val="00453745"/>
    <w:rsid w:val="00453E54"/>
    <w:rsid w:val="00453F46"/>
    <w:rsid w:val="004549BE"/>
    <w:rsid w:val="00454BF9"/>
    <w:rsid w:val="00454FB9"/>
    <w:rsid w:val="00455060"/>
    <w:rsid w:val="00455660"/>
    <w:rsid w:val="00455822"/>
    <w:rsid w:val="004559D3"/>
    <w:rsid w:val="00455D66"/>
    <w:rsid w:val="004560C6"/>
    <w:rsid w:val="004561AA"/>
    <w:rsid w:val="0045635D"/>
    <w:rsid w:val="004564D3"/>
    <w:rsid w:val="004564F6"/>
    <w:rsid w:val="00456976"/>
    <w:rsid w:val="00456E58"/>
    <w:rsid w:val="004572A4"/>
    <w:rsid w:val="00460195"/>
    <w:rsid w:val="00460340"/>
    <w:rsid w:val="00460A74"/>
    <w:rsid w:val="00460ED0"/>
    <w:rsid w:val="0046133D"/>
    <w:rsid w:val="00461585"/>
    <w:rsid w:val="0046166F"/>
    <w:rsid w:val="0046212C"/>
    <w:rsid w:val="004622A4"/>
    <w:rsid w:val="00462A36"/>
    <w:rsid w:val="00462D9E"/>
    <w:rsid w:val="0046348F"/>
    <w:rsid w:val="0046351F"/>
    <w:rsid w:val="004639B1"/>
    <w:rsid w:val="00463E17"/>
    <w:rsid w:val="00464C3E"/>
    <w:rsid w:val="004652D8"/>
    <w:rsid w:val="00465BD8"/>
    <w:rsid w:val="00465EA7"/>
    <w:rsid w:val="004663F8"/>
    <w:rsid w:val="00466441"/>
    <w:rsid w:val="00467053"/>
    <w:rsid w:val="004674EA"/>
    <w:rsid w:val="00467CD5"/>
    <w:rsid w:val="00467E0E"/>
    <w:rsid w:val="00470200"/>
    <w:rsid w:val="00470801"/>
    <w:rsid w:val="00470BB6"/>
    <w:rsid w:val="00470BF1"/>
    <w:rsid w:val="0047141E"/>
    <w:rsid w:val="00471537"/>
    <w:rsid w:val="00471CD9"/>
    <w:rsid w:val="00471E37"/>
    <w:rsid w:val="00472240"/>
    <w:rsid w:val="00472580"/>
    <w:rsid w:val="00472871"/>
    <w:rsid w:val="004728B6"/>
    <w:rsid w:val="00472BE7"/>
    <w:rsid w:val="0047358D"/>
    <w:rsid w:val="0047402B"/>
    <w:rsid w:val="00474376"/>
    <w:rsid w:val="004747AA"/>
    <w:rsid w:val="00475C7E"/>
    <w:rsid w:val="004760FD"/>
    <w:rsid w:val="00476410"/>
    <w:rsid w:val="00476E58"/>
    <w:rsid w:val="00476F75"/>
    <w:rsid w:val="00477773"/>
    <w:rsid w:val="00480415"/>
    <w:rsid w:val="00480B00"/>
    <w:rsid w:val="004818F4"/>
    <w:rsid w:val="004827F5"/>
    <w:rsid w:val="00483090"/>
    <w:rsid w:val="004836D6"/>
    <w:rsid w:val="004836DD"/>
    <w:rsid w:val="00483DB4"/>
    <w:rsid w:val="00483E55"/>
    <w:rsid w:val="004840D8"/>
    <w:rsid w:val="00484367"/>
    <w:rsid w:val="00484569"/>
    <w:rsid w:val="00484A84"/>
    <w:rsid w:val="00486656"/>
    <w:rsid w:val="00487590"/>
    <w:rsid w:val="004878D2"/>
    <w:rsid w:val="00487D0C"/>
    <w:rsid w:val="00487FB2"/>
    <w:rsid w:val="00490B1C"/>
    <w:rsid w:val="00490FBA"/>
    <w:rsid w:val="0049204C"/>
    <w:rsid w:val="004925E8"/>
    <w:rsid w:val="00492858"/>
    <w:rsid w:val="00492E23"/>
    <w:rsid w:val="00492FF3"/>
    <w:rsid w:val="00493918"/>
    <w:rsid w:val="00494022"/>
    <w:rsid w:val="004944FB"/>
    <w:rsid w:val="0049451B"/>
    <w:rsid w:val="00495228"/>
    <w:rsid w:val="004953A5"/>
    <w:rsid w:val="0049546C"/>
    <w:rsid w:val="004957FE"/>
    <w:rsid w:val="0049660E"/>
    <w:rsid w:val="004966F8"/>
    <w:rsid w:val="0049683C"/>
    <w:rsid w:val="00496A02"/>
    <w:rsid w:val="00496CDA"/>
    <w:rsid w:val="00497ACB"/>
    <w:rsid w:val="00497D3F"/>
    <w:rsid w:val="00497DAD"/>
    <w:rsid w:val="004A0592"/>
    <w:rsid w:val="004A0598"/>
    <w:rsid w:val="004A0883"/>
    <w:rsid w:val="004A17D5"/>
    <w:rsid w:val="004A29BE"/>
    <w:rsid w:val="004A2C8B"/>
    <w:rsid w:val="004A3038"/>
    <w:rsid w:val="004A3A54"/>
    <w:rsid w:val="004A3DE5"/>
    <w:rsid w:val="004A4082"/>
    <w:rsid w:val="004A421E"/>
    <w:rsid w:val="004A4F46"/>
    <w:rsid w:val="004A5CEF"/>
    <w:rsid w:val="004A5FB0"/>
    <w:rsid w:val="004A6025"/>
    <w:rsid w:val="004A61E2"/>
    <w:rsid w:val="004A7571"/>
    <w:rsid w:val="004A7C7D"/>
    <w:rsid w:val="004B03FB"/>
    <w:rsid w:val="004B0494"/>
    <w:rsid w:val="004B0644"/>
    <w:rsid w:val="004B0AB7"/>
    <w:rsid w:val="004B113A"/>
    <w:rsid w:val="004B1AC5"/>
    <w:rsid w:val="004B2082"/>
    <w:rsid w:val="004B23E4"/>
    <w:rsid w:val="004B2520"/>
    <w:rsid w:val="004B2698"/>
    <w:rsid w:val="004B2881"/>
    <w:rsid w:val="004B3411"/>
    <w:rsid w:val="004B3489"/>
    <w:rsid w:val="004B34A7"/>
    <w:rsid w:val="004B4501"/>
    <w:rsid w:val="004B4801"/>
    <w:rsid w:val="004B4BB9"/>
    <w:rsid w:val="004B4E78"/>
    <w:rsid w:val="004B4F07"/>
    <w:rsid w:val="004B621A"/>
    <w:rsid w:val="004B63A9"/>
    <w:rsid w:val="004B6467"/>
    <w:rsid w:val="004B6573"/>
    <w:rsid w:val="004B78F3"/>
    <w:rsid w:val="004C0206"/>
    <w:rsid w:val="004C0842"/>
    <w:rsid w:val="004C14E8"/>
    <w:rsid w:val="004C158D"/>
    <w:rsid w:val="004C1A91"/>
    <w:rsid w:val="004C1B20"/>
    <w:rsid w:val="004C2047"/>
    <w:rsid w:val="004C2252"/>
    <w:rsid w:val="004C2258"/>
    <w:rsid w:val="004C23D1"/>
    <w:rsid w:val="004C272E"/>
    <w:rsid w:val="004C3008"/>
    <w:rsid w:val="004C3592"/>
    <w:rsid w:val="004C46FB"/>
    <w:rsid w:val="004C4E53"/>
    <w:rsid w:val="004C5763"/>
    <w:rsid w:val="004C635C"/>
    <w:rsid w:val="004C66C7"/>
    <w:rsid w:val="004C6A8F"/>
    <w:rsid w:val="004C754D"/>
    <w:rsid w:val="004C7608"/>
    <w:rsid w:val="004C7A19"/>
    <w:rsid w:val="004D020A"/>
    <w:rsid w:val="004D03DB"/>
    <w:rsid w:val="004D1367"/>
    <w:rsid w:val="004D14F0"/>
    <w:rsid w:val="004D2044"/>
    <w:rsid w:val="004D2146"/>
    <w:rsid w:val="004D21C0"/>
    <w:rsid w:val="004D2BDE"/>
    <w:rsid w:val="004D2D5F"/>
    <w:rsid w:val="004D3915"/>
    <w:rsid w:val="004D3E2E"/>
    <w:rsid w:val="004D54DD"/>
    <w:rsid w:val="004D55DA"/>
    <w:rsid w:val="004D59FC"/>
    <w:rsid w:val="004D6312"/>
    <w:rsid w:val="004D7FA2"/>
    <w:rsid w:val="004E07FC"/>
    <w:rsid w:val="004E0E0B"/>
    <w:rsid w:val="004E1503"/>
    <w:rsid w:val="004E1B30"/>
    <w:rsid w:val="004E1F82"/>
    <w:rsid w:val="004E254C"/>
    <w:rsid w:val="004E3187"/>
    <w:rsid w:val="004E33EB"/>
    <w:rsid w:val="004E3BF2"/>
    <w:rsid w:val="004E4403"/>
    <w:rsid w:val="004E52BA"/>
    <w:rsid w:val="004E568C"/>
    <w:rsid w:val="004E5FD9"/>
    <w:rsid w:val="004E6F54"/>
    <w:rsid w:val="004E72E7"/>
    <w:rsid w:val="004E73D2"/>
    <w:rsid w:val="004E7556"/>
    <w:rsid w:val="004E7943"/>
    <w:rsid w:val="004E7BA3"/>
    <w:rsid w:val="004E7C63"/>
    <w:rsid w:val="004F03EB"/>
    <w:rsid w:val="004F0AA1"/>
    <w:rsid w:val="004F0C88"/>
    <w:rsid w:val="004F15BE"/>
    <w:rsid w:val="004F26AA"/>
    <w:rsid w:val="004F38F5"/>
    <w:rsid w:val="004F410C"/>
    <w:rsid w:val="004F418B"/>
    <w:rsid w:val="004F44A9"/>
    <w:rsid w:val="004F4786"/>
    <w:rsid w:val="004F49A5"/>
    <w:rsid w:val="004F5AF3"/>
    <w:rsid w:val="004F5D39"/>
    <w:rsid w:val="004F64D9"/>
    <w:rsid w:val="004F6C22"/>
    <w:rsid w:val="004F6CD9"/>
    <w:rsid w:val="004F6E77"/>
    <w:rsid w:val="004F77E1"/>
    <w:rsid w:val="005004F0"/>
    <w:rsid w:val="00500BE5"/>
    <w:rsid w:val="005013D2"/>
    <w:rsid w:val="00501452"/>
    <w:rsid w:val="00501757"/>
    <w:rsid w:val="00501F62"/>
    <w:rsid w:val="00502213"/>
    <w:rsid w:val="005022D3"/>
    <w:rsid w:val="00502AA6"/>
    <w:rsid w:val="00503071"/>
    <w:rsid w:val="00503304"/>
    <w:rsid w:val="00503B51"/>
    <w:rsid w:val="005041A5"/>
    <w:rsid w:val="005042C3"/>
    <w:rsid w:val="0050457F"/>
    <w:rsid w:val="005050A3"/>
    <w:rsid w:val="005052E8"/>
    <w:rsid w:val="0050537E"/>
    <w:rsid w:val="00505437"/>
    <w:rsid w:val="00505871"/>
    <w:rsid w:val="00505909"/>
    <w:rsid w:val="00505E7D"/>
    <w:rsid w:val="00505F7A"/>
    <w:rsid w:val="00505FF0"/>
    <w:rsid w:val="005062DC"/>
    <w:rsid w:val="005067D8"/>
    <w:rsid w:val="00506A56"/>
    <w:rsid w:val="0050740C"/>
    <w:rsid w:val="005074FD"/>
    <w:rsid w:val="0050766C"/>
    <w:rsid w:val="00507E01"/>
    <w:rsid w:val="00510452"/>
    <w:rsid w:val="00510654"/>
    <w:rsid w:val="00511AC7"/>
    <w:rsid w:val="00511F35"/>
    <w:rsid w:val="005120DE"/>
    <w:rsid w:val="00512733"/>
    <w:rsid w:val="005129EA"/>
    <w:rsid w:val="00513021"/>
    <w:rsid w:val="005131A1"/>
    <w:rsid w:val="00513B81"/>
    <w:rsid w:val="00513C35"/>
    <w:rsid w:val="00513C58"/>
    <w:rsid w:val="00513D86"/>
    <w:rsid w:val="00513EAB"/>
    <w:rsid w:val="005140DD"/>
    <w:rsid w:val="005145A9"/>
    <w:rsid w:val="00514677"/>
    <w:rsid w:val="00514904"/>
    <w:rsid w:val="00514F98"/>
    <w:rsid w:val="0051522A"/>
    <w:rsid w:val="00515800"/>
    <w:rsid w:val="00515B4C"/>
    <w:rsid w:val="00515BB7"/>
    <w:rsid w:val="00515D36"/>
    <w:rsid w:val="005164CB"/>
    <w:rsid w:val="00516A22"/>
    <w:rsid w:val="00516EAC"/>
    <w:rsid w:val="00517166"/>
    <w:rsid w:val="00520055"/>
    <w:rsid w:val="0052077C"/>
    <w:rsid w:val="0052088A"/>
    <w:rsid w:val="00520FB4"/>
    <w:rsid w:val="005212E2"/>
    <w:rsid w:val="005217AB"/>
    <w:rsid w:val="00521818"/>
    <w:rsid w:val="0052267F"/>
    <w:rsid w:val="0052278A"/>
    <w:rsid w:val="00522B97"/>
    <w:rsid w:val="00522F1B"/>
    <w:rsid w:val="00523913"/>
    <w:rsid w:val="0052397D"/>
    <w:rsid w:val="00523B01"/>
    <w:rsid w:val="00524291"/>
    <w:rsid w:val="00524522"/>
    <w:rsid w:val="005250BB"/>
    <w:rsid w:val="005256BA"/>
    <w:rsid w:val="005323F7"/>
    <w:rsid w:val="00532A07"/>
    <w:rsid w:val="00532EE9"/>
    <w:rsid w:val="005337CB"/>
    <w:rsid w:val="00533F4F"/>
    <w:rsid w:val="005342CB"/>
    <w:rsid w:val="0053478D"/>
    <w:rsid w:val="00534C95"/>
    <w:rsid w:val="0053546C"/>
    <w:rsid w:val="0053611C"/>
    <w:rsid w:val="005361C2"/>
    <w:rsid w:val="005363BE"/>
    <w:rsid w:val="00536CEC"/>
    <w:rsid w:val="0053754B"/>
    <w:rsid w:val="00537FC6"/>
    <w:rsid w:val="0054048A"/>
    <w:rsid w:val="00541340"/>
    <w:rsid w:val="00541A93"/>
    <w:rsid w:val="0054263F"/>
    <w:rsid w:val="005429E7"/>
    <w:rsid w:val="0054360C"/>
    <w:rsid w:val="005439C9"/>
    <w:rsid w:val="00544150"/>
    <w:rsid w:val="00544882"/>
    <w:rsid w:val="00544ECE"/>
    <w:rsid w:val="00544F66"/>
    <w:rsid w:val="005450D7"/>
    <w:rsid w:val="00545A4F"/>
    <w:rsid w:val="0054622A"/>
    <w:rsid w:val="00546AE1"/>
    <w:rsid w:val="00547268"/>
    <w:rsid w:val="00547ED9"/>
    <w:rsid w:val="0055046E"/>
    <w:rsid w:val="00550A00"/>
    <w:rsid w:val="00550A09"/>
    <w:rsid w:val="00550AA6"/>
    <w:rsid w:val="00550F0C"/>
    <w:rsid w:val="005511C6"/>
    <w:rsid w:val="00552387"/>
    <w:rsid w:val="00552A38"/>
    <w:rsid w:val="00553155"/>
    <w:rsid w:val="0055330A"/>
    <w:rsid w:val="00553430"/>
    <w:rsid w:val="005534A5"/>
    <w:rsid w:val="00553753"/>
    <w:rsid w:val="00553BC8"/>
    <w:rsid w:val="00553FD7"/>
    <w:rsid w:val="005549FA"/>
    <w:rsid w:val="00554FCA"/>
    <w:rsid w:val="005557C4"/>
    <w:rsid w:val="00555EC8"/>
    <w:rsid w:val="00555EE9"/>
    <w:rsid w:val="0055629F"/>
    <w:rsid w:val="00556374"/>
    <w:rsid w:val="005566DF"/>
    <w:rsid w:val="00556C41"/>
    <w:rsid w:val="00556DAC"/>
    <w:rsid w:val="005572CE"/>
    <w:rsid w:val="005574F2"/>
    <w:rsid w:val="00557C3A"/>
    <w:rsid w:val="00560290"/>
    <w:rsid w:val="0056063D"/>
    <w:rsid w:val="00560F9F"/>
    <w:rsid w:val="00561161"/>
    <w:rsid w:val="00562D3A"/>
    <w:rsid w:val="005636FB"/>
    <w:rsid w:val="005644C6"/>
    <w:rsid w:val="00564E07"/>
    <w:rsid w:val="00564E96"/>
    <w:rsid w:val="00565064"/>
    <w:rsid w:val="00565263"/>
    <w:rsid w:val="00566105"/>
    <w:rsid w:val="005673FB"/>
    <w:rsid w:val="00567D0B"/>
    <w:rsid w:val="00567E14"/>
    <w:rsid w:val="00570398"/>
    <w:rsid w:val="00570421"/>
    <w:rsid w:val="00570A32"/>
    <w:rsid w:val="00570EFE"/>
    <w:rsid w:val="00570FA2"/>
    <w:rsid w:val="0057117B"/>
    <w:rsid w:val="005714E9"/>
    <w:rsid w:val="00571D1E"/>
    <w:rsid w:val="00571E34"/>
    <w:rsid w:val="0057229C"/>
    <w:rsid w:val="00572349"/>
    <w:rsid w:val="0057287E"/>
    <w:rsid w:val="00572C5E"/>
    <w:rsid w:val="00572D06"/>
    <w:rsid w:val="00572E98"/>
    <w:rsid w:val="00573E00"/>
    <w:rsid w:val="00574012"/>
    <w:rsid w:val="005742F4"/>
    <w:rsid w:val="00574DA9"/>
    <w:rsid w:val="005757B9"/>
    <w:rsid w:val="005758A7"/>
    <w:rsid w:val="0057592E"/>
    <w:rsid w:val="00575C97"/>
    <w:rsid w:val="0057747B"/>
    <w:rsid w:val="005774F3"/>
    <w:rsid w:val="00577A3F"/>
    <w:rsid w:val="00577E67"/>
    <w:rsid w:val="00580751"/>
    <w:rsid w:val="0058116B"/>
    <w:rsid w:val="0058248D"/>
    <w:rsid w:val="0058271F"/>
    <w:rsid w:val="005831D2"/>
    <w:rsid w:val="005833F9"/>
    <w:rsid w:val="005834EC"/>
    <w:rsid w:val="00584140"/>
    <w:rsid w:val="00584775"/>
    <w:rsid w:val="00584B06"/>
    <w:rsid w:val="00584CAF"/>
    <w:rsid w:val="00584FFC"/>
    <w:rsid w:val="00585D4C"/>
    <w:rsid w:val="00586A0D"/>
    <w:rsid w:val="00587AB6"/>
    <w:rsid w:val="005905FF"/>
    <w:rsid w:val="00591ED9"/>
    <w:rsid w:val="00593548"/>
    <w:rsid w:val="005935E5"/>
    <w:rsid w:val="005937B8"/>
    <w:rsid w:val="0059386B"/>
    <w:rsid w:val="00593F77"/>
    <w:rsid w:val="0059404E"/>
    <w:rsid w:val="0059461E"/>
    <w:rsid w:val="005947F8"/>
    <w:rsid w:val="00594C50"/>
    <w:rsid w:val="00594F64"/>
    <w:rsid w:val="005950EC"/>
    <w:rsid w:val="00596F93"/>
    <w:rsid w:val="0059765D"/>
    <w:rsid w:val="005977CD"/>
    <w:rsid w:val="00597892"/>
    <w:rsid w:val="005A0DFC"/>
    <w:rsid w:val="005A1BB9"/>
    <w:rsid w:val="005A2563"/>
    <w:rsid w:val="005A263E"/>
    <w:rsid w:val="005A29B2"/>
    <w:rsid w:val="005A2C7A"/>
    <w:rsid w:val="005A3BED"/>
    <w:rsid w:val="005A3CE7"/>
    <w:rsid w:val="005A43E4"/>
    <w:rsid w:val="005A4C4D"/>
    <w:rsid w:val="005A4CCF"/>
    <w:rsid w:val="005A4ECD"/>
    <w:rsid w:val="005A5413"/>
    <w:rsid w:val="005A5963"/>
    <w:rsid w:val="005A5F4A"/>
    <w:rsid w:val="005A61F9"/>
    <w:rsid w:val="005A63E9"/>
    <w:rsid w:val="005A6B0E"/>
    <w:rsid w:val="005A70A7"/>
    <w:rsid w:val="005A769C"/>
    <w:rsid w:val="005B0059"/>
    <w:rsid w:val="005B02FB"/>
    <w:rsid w:val="005B049E"/>
    <w:rsid w:val="005B1C0E"/>
    <w:rsid w:val="005B1CD9"/>
    <w:rsid w:val="005B20C7"/>
    <w:rsid w:val="005B2963"/>
    <w:rsid w:val="005B296C"/>
    <w:rsid w:val="005B2A06"/>
    <w:rsid w:val="005B343E"/>
    <w:rsid w:val="005B346C"/>
    <w:rsid w:val="005B3CA1"/>
    <w:rsid w:val="005B3CE7"/>
    <w:rsid w:val="005B48A4"/>
    <w:rsid w:val="005B4EE9"/>
    <w:rsid w:val="005B516F"/>
    <w:rsid w:val="005B52F0"/>
    <w:rsid w:val="005B58C7"/>
    <w:rsid w:val="005B5D17"/>
    <w:rsid w:val="005B615F"/>
    <w:rsid w:val="005B6700"/>
    <w:rsid w:val="005B6EB1"/>
    <w:rsid w:val="005B7B76"/>
    <w:rsid w:val="005C02D4"/>
    <w:rsid w:val="005C033E"/>
    <w:rsid w:val="005C0498"/>
    <w:rsid w:val="005C0C53"/>
    <w:rsid w:val="005C1254"/>
    <w:rsid w:val="005C13EC"/>
    <w:rsid w:val="005C16AF"/>
    <w:rsid w:val="005C19B0"/>
    <w:rsid w:val="005C1DFB"/>
    <w:rsid w:val="005C2990"/>
    <w:rsid w:val="005C2BA6"/>
    <w:rsid w:val="005C2E1C"/>
    <w:rsid w:val="005C341C"/>
    <w:rsid w:val="005C3E73"/>
    <w:rsid w:val="005C437C"/>
    <w:rsid w:val="005C49A5"/>
    <w:rsid w:val="005C612E"/>
    <w:rsid w:val="005C642D"/>
    <w:rsid w:val="005C644A"/>
    <w:rsid w:val="005C6550"/>
    <w:rsid w:val="005C69EF"/>
    <w:rsid w:val="005D06F9"/>
    <w:rsid w:val="005D0E95"/>
    <w:rsid w:val="005D1BCA"/>
    <w:rsid w:val="005D1C3B"/>
    <w:rsid w:val="005D223E"/>
    <w:rsid w:val="005D2EE4"/>
    <w:rsid w:val="005D3D68"/>
    <w:rsid w:val="005D3E85"/>
    <w:rsid w:val="005D4BB1"/>
    <w:rsid w:val="005D5582"/>
    <w:rsid w:val="005D5C61"/>
    <w:rsid w:val="005D665F"/>
    <w:rsid w:val="005D7621"/>
    <w:rsid w:val="005D7B46"/>
    <w:rsid w:val="005E05DF"/>
    <w:rsid w:val="005E102B"/>
    <w:rsid w:val="005E1448"/>
    <w:rsid w:val="005E149E"/>
    <w:rsid w:val="005E1869"/>
    <w:rsid w:val="005E33C6"/>
    <w:rsid w:val="005E34DE"/>
    <w:rsid w:val="005E39C8"/>
    <w:rsid w:val="005E3A3C"/>
    <w:rsid w:val="005E4A2A"/>
    <w:rsid w:val="005E4BFE"/>
    <w:rsid w:val="005E5B95"/>
    <w:rsid w:val="005E5FB9"/>
    <w:rsid w:val="005E6064"/>
    <w:rsid w:val="005E6DC6"/>
    <w:rsid w:val="005E76CB"/>
    <w:rsid w:val="005E773C"/>
    <w:rsid w:val="005E7B98"/>
    <w:rsid w:val="005E7BB2"/>
    <w:rsid w:val="005E7C0C"/>
    <w:rsid w:val="005F0055"/>
    <w:rsid w:val="005F119C"/>
    <w:rsid w:val="005F17F1"/>
    <w:rsid w:val="005F1D66"/>
    <w:rsid w:val="005F1E81"/>
    <w:rsid w:val="005F2293"/>
    <w:rsid w:val="005F2DB4"/>
    <w:rsid w:val="005F2E04"/>
    <w:rsid w:val="005F301E"/>
    <w:rsid w:val="005F33F5"/>
    <w:rsid w:val="005F3CF6"/>
    <w:rsid w:val="005F41F1"/>
    <w:rsid w:val="005F4E25"/>
    <w:rsid w:val="005F50C3"/>
    <w:rsid w:val="005F5169"/>
    <w:rsid w:val="005F5411"/>
    <w:rsid w:val="005F64B9"/>
    <w:rsid w:val="005F7062"/>
    <w:rsid w:val="005F7201"/>
    <w:rsid w:val="005F7240"/>
    <w:rsid w:val="005F7717"/>
    <w:rsid w:val="005F7DFA"/>
    <w:rsid w:val="00600929"/>
    <w:rsid w:val="00600B64"/>
    <w:rsid w:val="00600C61"/>
    <w:rsid w:val="00600DE1"/>
    <w:rsid w:val="00601022"/>
    <w:rsid w:val="006017B0"/>
    <w:rsid w:val="00601AC8"/>
    <w:rsid w:val="006027C3"/>
    <w:rsid w:val="00602EC7"/>
    <w:rsid w:val="00602FC1"/>
    <w:rsid w:val="0060322C"/>
    <w:rsid w:val="006033D8"/>
    <w:rsid w:val="00603A77"/>
    <w:rsid w:val="0060420F"/>
    <w:rsid w:val="006042BC"/>
    <w:rsid w:val="00604783"/>
    <w:rsid w:val="00604D35"/>
    <w:rsid w:val="00604EA5"/>
    <w:rsid w:val="00604EDA"/>
    <w:rsid w:val="00605389"/>
    <w:rsid w:val="00606705"/>
    <w:rsid w:val="00606AB8"/>
    <w:rsid w:val="00606E07"/>
    <w:rsid w:val="006106C6"/>
    <w:rsid w:val="00610922"/>
    <w:rsid w:val="00610CCB"/>
    <w:rsid w:val="0061129D"/>
    <w:rsid w:val="00611884"/>
    <w:rsid w:val="00611E24"/>
    <w:rsid w:val="00611F41"/>
    <w:rsid w:val="00612143"/>
    <w:rsid w:val="006122C5"/>
    <w:rsid w:val="00612BD7"/>
    <w:rsid w:val="00613961"/>
    <w:rsid w:val="00613E49"/>
    <w:rsid w:val="00615287"/>
    <w:rsid w:val="0061537A"/>
    <w:rsid w:val="006155D5"/>
    <w:rsid w:val="00615828"/>
    <w:rsid w:val="00615D94"/>
    <w:rsid w:val="00615ECF"/>
    <w:rsid w:val="00616360"/>
    <w:rsid w:val="00616771"/>
    <w:rsid w:val="00616AA9"/>
    <w:rsid w:val="0061708B"/>
    <w:rsid w:val="0061763D"/>
    <w:rsid w:val="00617B47"/>
    <w:rsid w:val="00617C17"/>
    <w:rsid w:val="00617D30"/>
    <w:rsid w:val="006200E0"/>
    <w:rsid w:val="00620EDD"/>
    <w:rsid w:val="0062129F"/>
    <w:rsid w:val="006212E1"/>
    <w:rsid w:val="00621B03"/>
    <w:rsid w:val="00621D3D"/>
    <w:rsid w:val="00621DA7"/>
    <w:rsid w:val="00621F55"/>
    <w:rsid w:val="006222BB"/>
    <w:rsid w:val="00622382"/>
    <w:rsid w:val="00622CBD"/>
    <w:rsid w:val="00623529"/>
    <w:rsid w:val="00623620"/>
    <w:rsid w:val="00623739"/>
    <w:rsid w:val="006238D0"/>
    <w:rsid w:val="006240B5"/>
    <w:rsid w:val="00624387"/>
    <w:rsid w:val="006247EF"/>
    <w:rsid w:val="006249CC"/>
    <w:rsid w:val="006255D3"/>
    <w:rsid w:val="006257DA"/>
    <w:rsid w:val="00625A14"/>
    <w:rsid w:val="00625C20"/>
    <w:rsid w:val="00625CC3"/>
    <w:rsid w:val="00625F76"/>
    <w:rsid w:val="00626216"/>
    <w:rsid w:val="0062637E"/>
    <w:rsid w:val="00626428"/>
    <w:rsid w:val="0062670A"/>
    <w:rsid w:val="00626719"/>
    <w:rsid w:val="00626B98"/>
    <w:rsid w:val="00626FB6"/>
    <w:rsid w:val="006271DE"/>
    <w:rsid w:val="006301B9"/>
    <w:rsid w:val="0063020F"/>
    <w:rsid w:val="00630760"/>
    <w:rsid w:val="00631300"/>
    <w:rsid w:val="006315B7"/>
    <w:rsid w:val="00632071"/>
    <w:rsid w:val="00632524"/>
    <w:rsid w:val="006326B6"/>
    <w:rsid w:val="00632B9E"/>
    <w:rsid w:val="00632E3F"/>
    <w:rsid w:val="00633FB0"/>
    <w:rsid w:val="006342C4"/>
    <w:rsid w:val="0063493C"/>
    <w:rsid w:val="00634C2B"/>
    <w:rsid w:val="00634CDD"/>
    <w:rsid w:val="0063592D"/>
    <w:rsid w:val="00635C50"/>
    <w:rsid w:val="006367E3"/>
    <w:rsid w:val="00636DF8"/>
    <w:rsid w:val="00637684"/>
    <w:rsid w:val="0063771D"/>
    <w:rsid w:val="00637FEB"/>
    <w:rsid w:val="0064058B"/>
    <w:rsid w:val="00640C17"/>
    <w:rsid w:val="00640DCB"/>
    <w:rsid w:val="00641393"/>
    <w:rsid w:val="006419A4"/>
    <w:rsid w:val="00641B80"/>
    <w:rsid w:val="00641D30"/>
    <w:rsid w:val="006422D8"/>
    <w:rsid w:val="006426A1"/>
    <w:rsid w:val="00642817"/>
    <w:rsid w:val="006429F4"/>
    <w:rsid w:val="00642C58"/>
    <w:rsid w:val="00642EC6"/>
    <w:rsid w:val="0064322F"/>
    <w:rsid w:val="00643334"/>
    <w:rsid w:val="00643574"/>
    <w:rsid w:val="006436AF"/>
    <w:rsid w:val="00644818"/>
    <w:rsid w:val="00644D41"/>
    <w:rsid w:val="0064569E"/>
    <w:rsid w:val="00645A7B"/>
    <w:rsid w:val="00646420"/>
    <w:rsid w:val="006467D4"/>
    <w:rsid w:val="00646E75"/>
    <w:rsid w:val="00647601"/>
    <w:rsid w:val="006477FC"/>
    <w:rsid w:val="00647935"/>
    <w:rsid w:val="00647B6B"/>
    <w:rsid w:val="00647C2E"/>
    <w:rsid w:val="00650386"/>
    <w:rsid w:val="0065112A"/>
    <w:rsid w:val="00651905"/>
    <w:rsid w:val="00651B41"/>
    <w:rsid w:val="00652B89"/>
    <w:rsid w:val="0065352F"/>
    <w:rsid w:val="0065462D"/>
    <w:rsid w:val="00654D35"/>
    <w:rsid w:val="00654D9B"/>
    <w:rsid w:val="00655598"/>
    <w:rsid w:val="00655BDF"/>
    <w:rsid w:val="006562C1"/>
    <w:rsid w:val="00656532"/>
    <w:rsid w:val="00656A64"/>
    <w:rsid w:val="00656C8A"/>
    <w:rsid w:val="0065738F"/>
    <w:rsid w:val="0065775F"/>
    <w:rsid w:val="0065777D"/>
    <w:rsid w:val="0065795A"/>
    <w:rsid w:val="00657AF3"/>
    <w:rsid w:val="00657F69"/>
    <w:rsid w:val="00660739"/>
    <w:rsid w:val="006616C5"/>
    <w:rsid w:val="00661814"/>
    <w:rsid w:val="00661907"/>
    <w:rsid w:val="00662154"/>
    <w:rsid w:val="00662C9D"/>
    <w:rsid w:val="006630C5"/>
    <w:rsid w:val="006635CD"/>
    <w:rsid w:val="0066481B"/>
    <w:rsid w:val="00664E16"/>
    <w:rsid w:val="0066521E"/>
    <w:rsid w:val="0066598B"/>
    <w:rsid w:val="00666335"/>
    <w:rsid w:val="00666924"/>
    <w:rsid w:val="00666C9A"/>
    <w:rsid w:val="00667541"/>
    <w:rsid w:val="00667588"/>
    <w:rsid w:val="00670C51"/>
    <w:rsid w:val="00670D4B"/>
    <w:rsid w:val="00671164"/>
    <w:rsid w:val="0067150A"/>
    <w:rsid w:val="006716AB"/>
    <w:rsid w:val="00671CB2"/>
    <w:rsid w:val="00671FCF"/>
    <w:rsid w:val="0067395D"/>
    <w:rsid w:val="006742FD"/>
    <w:rsid w:val="00674677"/>
    <w:rsid w:val="00674913"/>
    <w:rsid w:val="00674E6F"/>
    <w:rsid w:val="00674FDE"/>
    <w:rsid w:val="006754F8"/>
    <w:rsid w:val="006755D4"/>
    <w:rsid w:val="006755D9"/>
    <w:rsid w:val="006770E8"/>
    <w:rsid w:val="0067723D"/>
    <w:rsid w:val="006772BE"/>
    <w:rsid w:val="00680813"/>
    <w:rsid w:val="0068171A"/>
    <w:rsid w:val="00681E31"/>
    <w:rsid w:val="00682115"/>
    <w:rsid w:val="0068234A"/>
    <w:rsid w:val="006825D1"/>
    <w:rsid w:val="00683238"/>
    <w:rsid w:val="00683574"/>
    <w:rsid w:val="006838DE"/>
    <w:rsid w:val="00683B18"/>
    <w:rsid w:val="00683F73"/>
    <w:rsid w:val="006841C7"/>
    <w:rsid w:val="006847AD"/>
    <w:rsid w:val="006848D5"/>
    <w:rsid w:val="006848EF"/>
    <w:rsid w:val="00685512"/>
    <w:rsid w:val="006855ED"/>
    <w:rsid w:val="006858AE"/>
    <w:rsid w:val="006858D7"/>
    <w:rsid w:val="00686B9D"/>
    <w:rsid w:val="00687146"/>
    <w:rsid w:val="006876CD"/>
    <w:rsid w:val="00687B09"/>
    <w:rsid w:val="0069050C"/>
    <w:rsid w:val="006905F7"/>
    <w:rsid w:val="006905F8"/>
    <w:rsid w:val="006906B2"/>
    <w:rsid w:val="00690823"/>
    <w:rsid w:val="00690B62"/>
    <w:rsid w:val="00690B9D"/>
    <w:rsid w:val="00690E4F"/>
    <w:rsid w:val="006911D1"/>
    <w:rsid w:val="00691437"/>
    <w:rsid w:val="006916AA"/>
    <w:rsid w:val="00691969"/>
    <w:rsid w:val="006919B9"/>
    <w:rsid w:val="00691B56"/>
    <w:rsid w:val="00691B76"/>
    <w:rsid w:val="00691CB7"/>
    <w:rsid w:val="00692033"/>
    <w:rsid w:val="006921D7"/>
    <w:rsid w:val="00692268"/>
    <w:rsid w:val="00692322"/>
    <w:rsid w:val="006923F6"/>
    <w:rsid w:val="00692448"/>
    <w:rsid w:val="00692998"/>
    <w:rsid w:val="00693303"/>
    <w:rsid w:val="00693C0B"/>
    <w:rsid w:val="00693FC5"/>
    <w:rsid w:val="00694469"/>
    <w:rsid w:val="00694500"/>
    <w:rsid w:val="00694D90"/>
    <w:rsid w:val="006966A7"/>
    <w:rsid w:val="00696B39"/>
    <w:rsid w:val="006970F0"/>
    <w:rsid w:val="006976E6"/>
    <w:rsid w:val="00697A8C"/>
    <w:rsid w:val="006A0B9B"/>
    <w:rsid w:val="006A0BB3"/>
    <w:rsid w:val="006A0EEE"/>
    <w:rsid w:val="006A26BD"/>
    <w:rsid w:val="006A2BBF"/>
    <w:rsid w:val="006A2E89"/>
    <w:rsid w:val="006A32B8"/>
    <w:rsid w:val="006A32D3"/>
    <w:rsid w:val="006A3592"/>
    <w:rsid w:val="006A3696"/>
    <w:rsid w:val="006A393E"/>
    <w:rsid w:val="006A3A1C"/>
    <w:rsid w:val="006A3A74"/>
    <w:rsid w:val="006A40D4"/>
    <w:rsid w:val="006A41E5"/>
    <w:rsid w:val="006A4E34"/>
    <w:rsid w:val="006A4E43"/>
    <w:rsid w:val="006A5D3F"/>
    <w:rsid w:val="006A5E0C"/>
    <w:rsid w:val="006A5EB1"/>
    <w:rsid w:val="006A648B"/>
    <w:rsid w:val="006A6EE4"/>
    <w:rsid w:val="006A703B"/>
    <w:rsid w:val="006A73A0"/>
    <w:rsid w:val="006A799C"/>
    <w:rsid w:val="006A7BF1"/>
    <w:rsid w:val="006B020F"/>
    <w:rsid w:val="006B057D"/>
    <w:rsid w:val="006B0633"/>
    <w:rsid w:val="006B0D1D"/>
    <w:rsid w:val="006B0DF9"/>
    <w:rsid w:val="006B156C"/>
    <w:rsid w:val="006B16B9"/>
    <w:rsid w:val="006B1C0D"/>
    <w:rsid w:val="006B1DD8"/>
    <w:rsid w:val="006B240B"/>
    <w:rsid w:val="006B2583"/>
    <w:rsid w:val="006B3582"/>
    <w:rsid w:val="006B3991"/>
    <w:rsid w:val="006B3E5D"/>
    <w:rsid w:val="006B531A"/>
    <w:rsid w:val="006B556D"/>
    <w:rsid w:val="006B559B"/>
    <w:rsid w:val="006B5900"/>
    <w:rsid w:val="006B7134"/>
    <w:rsid w:val="006B7467"/>
    <w:rsid w:val="006B792D"/>
    <w:rsid w:val="006B7E8D"/>
    <w:rsid w:val="006C038E"/>
    <w:rsid w:val="006C0F31"/>
    <w:rsid w:val="006C1589"/>
    <w:rsid w:val="006C1852"/>
    <w:rsid w:val="006C1C85"/>
    <w:rsid w:val="006C22E2"/>
    <w:rsid w:val="006C2CFB"/>
    <w:rsid w:val="006C3337"/>
    <w:rsid w:val="006C3FF8"/>
    <w:rsid w:val="006C40ED"/>
    <w:rsid w:val="006C447D"/>
    <w:rsid w:val="006C470F"/>
    <w:rsid w:val="006C4837"/>
    <w:rsid w:val="006C4C39"/>
    <w:rsid w:val="006C512E"/>
    <w:rsid w:val="006C5514"/>
    <w:rsid w:val="006C5ED8"/>
    <w:rsid w:val="006C7E6E"/>
    <w:rsid w:val="006D05EE"/>
    <w:rsid w:val="006D08AA"/>
    <w:rsid w:val="006D0F59"/>
    <w:rsid w:val="006D19C2"/>
    <w:rsid w:val="006D1BB5"/>
    <w:rsid w:val="006D1E7B"/>
    <w:rsid w:val="006D1F8C"/>
    <w:rsid w:val="006D2551"/>
    <w:rsid w:val="006D2697"/>
    <w:rsid w:val="006D3380"/>
    <w:rsid w:val="006D3932"/>
    <w:rsid w:val="006D39BD"/>
    <w:rsid w:val="006D3AEB"/>
    <w:rsid w:val="006D434D"/>
    <w:rsid w:val="006D4BC1"/>
    <w:rsid w:val="006D4FFC"/>
    <w:rsid w:val="006D63CD"/>
    <w:rsid w:val="006D68B0"/>
    <w:rsid w:val="006D6B94"/>
    <w:rsid w:val="006D72B3"/>
    <w:rsid w:val="006D797E"/>
    <w:rsid w:val="006D7D74"/>
    <w:rsid w:val="006E0525"/>
    <w:rsid w:val="006E0B21"/>
    <w:rsid w:val="006E0B41"/>
    <w:rsid w:val="006E0E93"/>
    <w:rsid w:val="006E288C"/>
    <w:rsid w:val="006E3911"/>
    <w:rsid w:val="006E41C8"/>
    <w:rsid w:val="006E5070"/>
    <w:rsid w:val="006E52BC"/>
    <w:rsid w:val="006E53E2"/>
    <w:rsid w:val="006E5AAD"/>
    <w:rsid w:val="006E5E78"/>
    <w:rsid w:val="006E6150"/>
    <w:rsid w:val="006E6AD6"/>
    <w:rsid w:val="006E72EA"/>
    <w:rsid w:val="006E73C0"/>
    <w:rsid w:val="006E744D"/>
    <w:rsid w:val="006E7BED"/>
    <w:rsid w:val="006F089C"/>
    <w:rsid w:val="006F0CD4"/>
    <w:rsid w:val="006F1063"/>
    <w:rsid w:val="006F1134"/>
    <w:rsid w:val="006F123A"/>
    <w:rsid w:val="006F13FF"/>
    <w:rsid w:val="006F144D"/>
    <w:rsid w:val="006F1C44"/>
    <w:rsid w:val="006F2589"/>
    <w:rsid w:val="006F2B5E"/>
    <w:rsid w:val="006F2BE3"/>
    <w:rsid w:val="006F2BF2"/>
    <w:rsid w:val="006F2F04"/>
    <w:rsid w:val="006F301A"/>
    <w:rsid w:val="006F3A74"/>
    <w:rsid w:val="006F3AC7"/>
    <w:rsid w:val="006F412B"/>
    <w:rsid w:val="006F4407"/>
    <w:rsid w:val="006F4461"/>
    <w:rsid w:val="006F4EB5"/>
    <w:rsid w:val="006F4ED0"/>
    <w:rsid w:val="006F5D40"/>
    <w:rsid w:val="006F5F8E"/>
    <w:rsid w:val="006F62CE"/>
    <w:rsid w:val="006F71D2"/>
    <w:rsid w:val="006F73BD"/>
    <w:rsid w:val="006F77AA"/>
    <w:rsid w:val="007002EF"/>
    <w:rsid w:val="0070043A"/>
    <w:rsid w:val="0070066D"/>
    <w:rsid w:val="00700BEC"/>
    <w:rsid w:val="007010DA"/>
    <w:rsid w:val="0070118E"/>
    <w:rsid w:val="007017D3"/>
    <w:rsid w:val="00701DCF"/>
    <w:rsid w:val="00702736"/>
    <w:rsid w:val="00702B02"/>
    <w:rsid w:val="007038F6"/>
    <w:rsid w:val="0070413C"/>
    <w:rsid w:val="007048FB"/>
    <w:rsid w:val="00705006"/>
    <w:rsid w:val="0070541B"/>
    <w:rsid w:val="0070559F"/>
    <w:rsid w:val="007058E7"/>
    <w:rsid w:val="007059E9"/>
    <w:rsid w:val="007064D5"/>
    <w:rsid w:val="0070663D"/>
    <w:rsid w:val="007066EF"/>
    <w:rsid w:val="00707CC8"/>
    <w:rsid w:val="00707D94"/>
    <w:rsid w:val="007101F0"/>
    <w:rsid w:val="0071084D"/>
    <w:rsid w:val="0071113D"/>
    <w:rsid w:val="007114E3"/>
    <w:rsid w:val="007116DA"/>
    <w:rsid w:val="00711935"/>
    <w:rsid w:val="00712533"/>
    <w:rsid w:val="0071266B"/>
    <w:rsid w:val="007148A0"/>
    <w:rsid w:val="00714F52"/>
    <w:rsid w:val="00715C35"/>
    <w:rsid w:val="00715E3E"/>
    <w:rsid w:val="007165A4"/>
    <w:rsid w:val="007165C9"/>
    <w:rsid w:val="00716B11"/>
    <w:rsid w:val="00716F81"/>
    <w:rsid w:val="007176C5"/>
    <w:rsid w:val="0071773A"/>
    <w:rsid w:val="00717A94"/>
    <w:rsid w:val="0072060C"/>
    <w:rsid w:val="00720828"/>
    <w:rsid w:val="007209BB"/>
    <w:rsid w:val="00720C76"/>
    <w:rsid w:val="00720D18"/>
    <w:rsid w:val="00721E63"/>
    <w:rsid w:val="0072276D"/>
    <w:rsid w:val="00722C3C"/>
    <w:rsid w:val="00722C53"/>
    <w:rsid w:val="00722DD3"/>
    <w:rsid w:val="007235EE"/>
    <w:rsid w:val="0072374D"/>
    <w:rsid w:val="007243F0"/>
    <w:rsid w:val="00724C8C"/>
    <w:rsid w:val="00725687"/>
    <w:rsid w:val="0072678B"/>
    <w:rsid w:val="007267F2"/>
    <w:rsid w:val="0072705A"/>
    <w:rsid w:val="00730622"/>
    <w:rsid w:val="00730E9B"/>
    <w:rsid w:val="0073131D"/>
    <w:rsid w:val="00731552"/>
    <w:rsid w:val="0073239F"/>
    <w:rsid w:val="00732CB7"/>
    <w:rsid w:val="00732D24"/>
    <w:rsid w:val="007331E1"/>
    <w:rsid w:val="00733420"/>
    <w:rsid w:val="0073360F"/>
    <w:rsid w:val="007352A5"/>
    <w:rsid w:val="007360AE"/>
    <w:rsid w:val="00736A8E"/>
    <w:rsid w:val="00736EA4"/>
    <w:rsid w:val="00737610"/>
    <w:rsid w:val="0073768F"/>
    <w:rsid w:val="007403F1"/>
    <w:rsid w:val="00740E91"/>
    <w:rsid w:val="0074127E"/>
    <w:rsid w:val="00741D3E"/>
    <w:rsid w:val="00741D6F"/>
    <w:rsid w:val="00742935"/>
    <w:rsid w:val="00742F68"/>
    <w:rsid w:val="00742FC8"/>
    <w:rsid w:val="0074366D"/>
    <w:rsid w:val="007436D9"/>
    <w:rsid w:val="00743BB8"/>
    <w:rsid w:val="00743E33"/>
    <w:rsid w:val="0074479B"/>
    <w:rsid w:val="00744B06"/>
    <w:rsid w:val="00744E21"/>
    <w:rsid w:val="007451A8"/>
    <w:rsid w:val="00745EE0"/>
    <w:rsid w:val="00745FE3"/>
    <w:rsid w:val="007467A0"/>
    <w:rsid w:val="007468CB"/>
    <w:rsid w:val="007469D6"/>
    <w:rsid w:val="00746E5B"/>
    <w:rsid w:val="007472B7"/>
    <w:rsid w:val="007473E5"/>
    <w:rsid w:val="00747C47"/>
    <w:rsid w:val="00747ED4"/>
    <w:rsid w:val="00750161"/>
    <w:rsid w:val="00750E87"/>
    <w:rsid w:val="00751008"/>
    <w:rsid w:val="00751010"/>
    <w:rsid w:val="00751D24"/>
    <w:rsid w:val="007523BC"/>
    <w:rsid w:val="0075310C"/>
    <w:rsid w:val="00753F26"/>
    <w:rsid w:val="00756A43"/>
    <w:rsid w:val="00757220"/>
    <w:rsid w:val="00757226"/>
    <w:rsid w:val="0075755C"/>
    <w:rsid w:val="007602EB"/>
    <w:rsid w:val="00761A5A"/>
    <w:rsid w:val="00762299"/>
    <w:rsid w:val="00762C35"/>
    <w:rsid w:val="007630F5"/>
    <w:rsid w:val="007645D7"/>
    <w:rsid w:val="0076560C"/>
    <w:rsid w:val="00766336"/>
    <w:rsid w:val="007669C2"/>
    <w:rsid w:val="00767492"/>
    <w:rsid w:val="00767A1C"/>
    <w:rsid w:val="007704B8"/>
    <w:rsid w:val="007706D2"/>
    <w:rsid w:val="0077095F"/>
    <w:rsid w:val="00770AB2"/>
    <w:rsid w:val="00771498"/>
    <w:rsid w:val="00771702"/>
    <w:rsid w:val="00772B3E"/>
    <w:rsid w:val="00773015"/>
    <w:rsid w:val="0077357F"/>
    <w:rsid w:val="00773901"/>
    <w:rsid w:val="007739D6"/>
    <w:rsid w:val="00773C14"/>
    <w:rsid w:val="00774389"/>
    <w:rsid w:val="00774EE3"/>
    <w:rsid w:val="00776452"/>
    <w:rsid w:val="00777C9C"/>
    <w:rsid w:val="0078006C"/>
    <w:rsid w:val="007801B0"/>
    <w:rsid w:val="0078113E"/>
    <w:rsid w:val="007812A7"/>
    <w:rsid w:val="00781412"/>
    <w:rsid w:val="0078167A"/>
    <w:rsid w:val="00781837"/>
    <w:rsid w:val="007818DE"/>
    <w:rsid w:val="0078193E"/>
    <w:rsid w:val="00781C86"/>
    <w:rsid w:val="00782186"/>
    <w:rsid w:val="00782C02"/>
    <w:rsid w:val="00782F29"/>
    <w:rsid w:val="0078303D"/>
    <w:rsid w:val="00783060"/>
    <w:rsid w:val="00783383"/>
    <w:rsid w:val="007836B9"/>
    <w:rsid w:val="007838CA"/>
    <w:rsid w:val="0078418C"/>
    <w:rsid w:val="00784730"/>
    <w:rsid w:val="0078494C"/>
    <w:rsid w:val="00784BE6"/>
    <w:rsid w:val="00785A72"/>
    <w:rsid w:val="00786350"/>
    <w:rsid w:val="0078637A"/>
    <w:rsid w:val="00786821"/>
    <w:rsid w:val="00786E25"/>
    <w:rsid w:val="00787557"/>
    <w:rsid w:val="00787830"/>
    <w:rsid w:val="00787951"/>
    <w:rsid w:val="007905E5"/>
    <w:rsid w:val="00791040"/>
    <w:rsid w:val="00791755"/>
    <w:rsid w:val="00791AE7"/>
    <w:rsid w:val="0079305F"/>
    <w:rsid w:val="0079382B"/>
    <w:rsid w:val="007938D6"/>
    <w:rsid w:val="007938DF"/>
    <w:rsid w:val="00794114"/>
    <w:rsid w:val="00794854"/>
    <w:rsid w:val="00794BFC"/>
    <w:rsid w:val="007953BB"/>
    <w:rsid w:val="007954A7"/>
    <w:rsid w:val="0079604F"/>
    <w:rsid w:val="007961F6"/>
    <w:rsid w:val="00796F95"/>
    <w:rsid w:val="00797713"/>
    <w:rsid w:val="00797AEF"/>
    <w:rsid w:val="00797B73"/>
    <w:rsid w:val="00797C5B"/>
    <w:rsid w:val="007A002F"/>
    <w:rsid w:val="007A0151"/>
    <w:rsid w:val="007A0CC5"/>
    <w:rsid w:val="007A0D59"/>
    <w:rsid w:val="007A0E95"/>
    <w:rsid w:val="007A12DC"/>
    <w:rsid w:val="007A1935"/>
    <w:rsid w:val="007A1DEC"/>
    <w:rsid w:val="007A2349"/>
    <w:rsid w:val="007A265A"/>
    <w:rsid w:val="007A2668"/>
    <w:rsid w:val="007A283B"/>
    <w:rsid w:val="007A28AE"/>
    <w:rsid w:val="007A3300"/>
    <w:rsid w:val="007A411B"/>
    <w:rsid w:val="007A52BB"/>
    <w:rsid w:val="007A56A2"/>
    <w:rsid w:val="007A57DD"/>
    <w:rsid w:val="007A5A6B"/>
    <w:rsid w:val="007A5CDE"/>
    <w:rsid w:val="007A6EE0"/>
    <w:rsid w:val="007A7717"/>
    <w:rsid w:val="007B001C"/>
    <w:rsid w:val="007B07A2"/>
    <w:rsid w:val="007B092D"/>
    <w:rsid w:val="007B0E12"/>
    <w:rsid w:val="007B119A"/>
    <w:rsid w:val="007B18C8"/>
    <w:rsid w:val="007B1FB1"/>
    <w:rsid w:val="007B27A6"/>
    <w:rsid w:val="007B2CD3"/>
    <w:rsid w:val="007B2D54"/>
    <w:rsid w:val="007B30E5"/>
    <w:rsid w:val="007B3DCE"/>
    <w:rsid w:val="007B46E4"/>
    <w:rsid w:val="007B6395"/>
    <w:rsid w:val="007B63F2"/>
    <w:rsid w:val="007B6E94"/>
    <w:rsid w:val="007B7E2B"/>
    <w:rsid w:val="007C0019"/>
    <w:rsid w:val="007C1126"/>
    <w:rsid w:val="007C150C"/>
    <w:rsid w:val="007C1748"/>
    <w:rsid w:val="007C179C"/>
    <w:rsid w:val="007C1D22"/>
    <w:rsid w:val="007C1E27"/>
    <w:rsid w:val="007C1E74"/>
    <w:rsid w:val="007C2D95"/>
    <w:rsid w:val="007C3C20"/>
    <w:rsid w:val="007C4DD1"/>
    <w:rsid w:val="007C6214"/>
    <w:rsid w:val="007C6375"/>
    <w:rsid w:val="007C6C53"/>
    <w:rsid w:val="007D0314"/>
    <w:rsid w:val="007D0B71"/>
    <w:rsid w:val="007D0EED"/>
    <w:rsid w:val="007D0F3C"/>
    <w:rsid w:val="007D2A49"/>
    <w:rsid w:val="007D2DA3"/>
    <w:rsid w:val="007D2E7B"/>
    <w:rsid w:val="007D32EE"/>
    <w:rsid w:val="007D3CB3"/>
    <w:rsid w:val="007D3E5A"/>
    <w:rsid w:val="007D50FA"/>
    <w:rsid w:val="007D50FE"/>
    <w:rsid w:val="007D5607"/>
    <w:rsid w:val="007D5EE0"/>
    <w:rsid w:val="007D5F58"/>
    <w:rsid w:val="007D6100"/>
    <w:rsid w:val="007D6D3A"/>
    <w:rsid w:val="007D7574"/>
    <w:rsid w:val="007D7A88"/>
    <w:rsid w:val="007E0E4A"/>
    <w:rsid w:val="007E11AD"/>
    <w:rsid w:val="007E11FD"/>
    <w:rsid w:val="007E1671"/>
    <w:rsid w:val="007E18B0"/>
    <w:rsid w:val="007E195F"/>
    <w:rsid w:val="007E1A2A"/>
    <w:rsid w:val="007E1F76"/>
    <w:rsid w:val="007E21A4"/>
    <w:rsid w:val="007E21EB"/>
    <w:rsid w:val="007E2687"/>
    <w:rsid w:val="007E2E8C"/>
    <w:rsid w:val="007E38B6"/>
    <w:rsid w:val="007E3AEE"/>
    <w:rsid w:val="007E3EA2"/>
    <w:rsid w:val="007E453A"/>
    <w:rsid w:val="007E4717"/>
    <w:rsid w:val="007E5436"/>
    <w:rsid w:val="007E54FC"/>
    <w:rsid w:val="007E6256"/>
    <w:rsid w:val="007E68F7"/>
    <w:rsid w:val="007E6901"/>
    <w:rsid w:val="007E6D51"/>
    <w:rsid w:val="007E71B3"/>
    <w:rsid w:val="007E7587"/>
    <w:rsid w:val="007E7839"/>
    <w:rsid w:val="007E79B5"/>
    <w:rsid w:val="007E7E64"/>
    <w:rsid w:val="007E7EF2"/>
    <w:rsid w:val="007F0601"/>
    <w:rsid w:val="007F19C3"/>
    <w:rsid w:val="007F1AD3"/>
    <w:rsid w:val="007F1B9F"/>
    <w:rsid w:val="007F20D5"/>
    <w:rsid w:val="007F2C4B"/>
    <w:rsid w:val="007F2D41"/>
    <w:rsid w:val="007F3103"/>
    <w:rsid w:val="007F35ED"/>
    <w:rsid w:val="007F379D"/>
    <w:rsid w:val="007F4471"/>
    <w:rsid w:val="007F4A5F"/>
    <w:rsid w:val="007F4D85"/>
    <w:rsid w:val="007F5571"/>
    <w:rsid w:val="007F5712"/>
    <w:rsid w:val="007F5AF5"/>
    <w:rsid w:val="007F5C34"/>
    <w:rsid w:val="007F6220"/>
    <w:rsid w:val="007F6E4B"/>
    <w:rsid w:val="007F76D0"/>
    <w:rsid w:val="007F7F7A"/>
    <w:rsid w:val="00800223"/>
    <w:rsid w:val="00801351"/>
    <w:rsid w:val="00801F58"/>
    <w:rsid w:val="00801F7A"/>
    <w:rsid w:val="008021F3"/>
    <w:rsid w:val="00802D20"/>
    <w:rsid w:val="008037C2"/>
    <w:rsid w:val="00803C35"/>
    <w:rsid w:val="0080410C"/>
    <w:rsid w:val="0080505D"/>
    <w:rsid w:val="00805D87"/>
    <w:rsid w:val="0080695E"/>
    <w:rsid w:val="00807BD2"/>
    <w:rsid w:val="00810566"/>
    <w:rsid w:val="008113B6"/>
    <w:rsid w:val="00812054"/>
    <w:rsid w:val="00812DFD"/>
    <w:rsid w:val="0081305C"/>
    <w:rsid w:val="008130C1"/>
    <w:rsid w:val="0081336B"/>
    <w:rsid w:val="0081340C"/>
    <w:rsid w:val="008145ED"/>
    <w:rsid w:val="00814BC5"/>
    <w:rsid w:val="0081659B"/>
    <w:rsid w:val="00816978"/>
    <w:rsid w:val="00816EDE"/>
    <w:rsid w:val="00817DC2"/>
    <w:rsid w:val="008206D9"/>
    <w:rsid w:val="00820DA7"/>
    <w:rsid w:val="00821122"/>
    <w:rsid w:val="00821597"/>
    <w:rsid w:val="00821718"/>
    <w:rsid w:val="008223F9"/>
    <w:rsid w:val="00822542"/>
    <w:rsid w:val="0082258B"/>
    <w:rsid w:val="00822C6A"/>
    <w:rsid w:val="00822D73"/>
    <w:rsid w:val="00823211"/>
    <w:rsid w:val="008235DC"/>
    <w:rsid w:val="008235EF"/>
    <w:rsid w:val="008238C3"/>
    <w:rsid w:val="008242E5"/>
    <w:rsid w:val="00824723"/>
    <w:rsid w:val="008252E5"/>
    <w:rsid w:val="00825474"/>
    <w:rsid w:val="008257FA"/>
    <w:rsid w:val="00825B11"/>
    <w:rsid w:val="00826129"/>
    <w:rsid w:val="00826666"/>
    <w:rsid w:val="00826A2D"/>
    <w:rsid w:val="008275C3"/>
    <w:rsid w:val="00827E8C"/>
    <w:rsid w:val="0083013E"/>
    <w:rsid w:val="00830D89"/>
    <w:rsid w:val="00831D2A"/>
    <w:rsid w:val="0083217D"/>
    <w:rsid w:val="008321B1"/>
    <w:rsid w:val="00832C05"/>
    <w:rsid w:val="00832F46"/>
    <w:rsid w:val="00833298"/>
    <w:rsid w:val="0083382A"/>
    <w:rsid w:val="00833DEB"/>
    <w:rsid w:val="0083400C"/>
    <w:rsid w:val="0083457D"/>
    <w:rsid w:val="008355C8"/>
    <w:rsid w:val="00835773"/>
    <w:rsid w:val="00835D23"/>
    <w:rsid w:val="00835F9E"/>
    <w:rsid w:val="00836623"/>
    <w:rsid w:val="00836699"/>
    <w:rsid w:val="00836AE3"/>
    <w:rsid w:val="00837915"/>
    <w:rsid w:val="008403CE"/>
    <w:rsid w:val="00840AE0"/>
    <w:rsid w:val="00840CF8"/>
    <w:rsid w:val="00841EA9"/>
    <w:rsid w:val="008421D1"/>
    <w:rsid w:val="008425AB"/>
    <w:rsid w:val="0084329F"/>
    <w:rsid w:val="008432C2"/>
    <w:rsid w:val="00843C9F"/>
    <w:rsid w:val="00843E4A"/>
    <w:rsid w:val="00843F06"/>
    <w:rsid w:val="00844110"/>
    <w:rsid w:val="00844139"/>
    <w:rsid w:val="008447EB"/>
    <w:rsid w:val="00844831"/>
    <w:rsid w:val="00844DCD"/>
    <w:rsid w:val="00844F30"/>
    <w:rsid w:val="00845C3E"/>
    <w:rsid w:val="00846532"/>
    <w:rsid w:val="00846914"/>
    <w:rsid w:val="00846AAC"/>
    <w:rsid w:val="0084738D"/>
    <w:rsid w:val="008476B1"/>
    <w:rsid w:val="0084773E"/>
    <w:rsid w:val="00847B0C"/>
    <w:rsid w:val="00847CE8"/>
    <w:rsid w:val="00847E65"/>
    <w:rsid w:val="0085045C"/>
    <w:rsid w:val="00850605"/>
    <w:rsid w:val="008506CC"/>
    <w:rsid w:val="00850D8D"/>
    <w:rsid w:val="00851090"/>
    <w:rsid w:val="00851182"/>
    <w:rsid w:val="0085135B"/>
    <w:rsid w:val="00851789"/>
    <w:rsid w:val="00851A60"/>
    <w:rsid w:val="00851C26"/>
    <w:rsid w:val="008523CC"/>
    <w:rsid w:val="008524ED"/>
    <w:rsid w:val="008533B0"/>
    <w:rsid w:val="00853C00"/>
    <w:rsid w:val="00855724"/>
    <w:rsid w:val="00855D2F"/>
    <w:rsid w:val="008562D0"/>
    <w:rsid w:val="0085637D"/>
    <w:rsid w:val="0085670A"/>
    <w:rsid w:val="0085687F"/>
    <w:rsid w:val="00856F13"/>
    <w:rsid w:val="008570BD"/>
    <w:rsid w:val="00857232"/>
    <w:rsid w:val="008572CD"/>
    <w:rsid w:val="008573B6"/>
    <w:rsid w:val="0085758B"/>
    <w:rsid w:val="0085785B"/>
    <w:rsid w:val="00857C0F"/>
    <w:rsid w:val="00860FFD"/>
    <w:rsid w:val="00861832"/>
    <w:rsid w:val="00861C09"/>
    <w:rsid w:val="00861C3F"/>
    <w:rsid w:val="00862066"/>
    <w:rsid w:val="00862DC9"/>
    <w:rsid w:val="0086318D"/>
    <w:rsid w:val="00863222"/>
    <w:rsid w:val="00864370"/>
    <w:rsid w:val="0086556E"/>
    <w:rsid w:val="008658B1"/>
    <w:rsid w:val="0086604B"/>
    <w:rsid w:val="0086657C"/>
    <w:rsid w:val="00866FC3"/>
    <w:rsid w:val="00867054"/>
    <w:rsid w:val="00867067"/>
    <w:rsid w:val="00867263"/>
    <w:rsid w:val="00867435"/>
    <w:rsid w:val="00867667"/>
    <w:rsid w:val="008676E6"/>
    <w:rsid w:val="00867A49"/>
    <w:rsid w:val="00867D29"/>
    <w:rsid w:val="00867FA2"/>
    <w:rsid w:val="00871770"/>
    <w:rsid w:val="00871B6B"/>
    <w:rsid w:val="008720C1"/>
    <w:rsid w:val="008723E7"/>
    <w:rsid w:val="0087257A"/>
    <w:rsid w:val="00872AC3"/>
    <w:rsid w:val="00872D83"/>
    <w:rsid w:val="00873638"/>
    <w:rsid w:val="008739AC"/>
    <w:rsid w:val="00873AAB"/>
    <w:rsid w:val="008745F5"/>
    <w:rsid w:val="008751B9"/>
    <w:rsid w:val="008755A9"/>
    <w:rsid w:val="0087561E"/>
    <w:rsid w:val="008756E5"/>
    <w:rsid w:val="00875C65"/>
    <w:rsid w:val="00875E74"/>
    <w:rsid w:val="00875F2C"/>
    <w:rsid w:val="00876355"/>
    <w:rsid w:val="00876C9A"/>
    <w:rsid w:val="00876F5E"/>
    <w:rsid w:val="008777A5"/>
    <w:rsid w:val="008804FA"/>
    <w:rsid w:val="008818A3"/>
    <w:rsid w:val="00881AB7"/>
    <w:rsid w:val="00881B4A"/>
    <w:rsid w:val="0088265B"/>
    <w:rsid w:val="00882C7C"/>
    <w:rsid w:val="0088438C"/>
    <w:rsid w:val="008848D7"/>
    <w:rsid w:val="008849A8"/>
    <w:rsid w:val="008850F6"/>
    <w:rsid w:val="008852B2"/>
    <w:rsid w:val="008854AB"/>
    <w:rsid w:val="00885D47"/>
    <w:rsid w:val="0088621F"/>
    <w:rsid w:val="00886986"/>
    <w:rsid w:val="008874B9"/>
    <w:rsid w:val="00887505"/>
    <w:rsid w:val="00887754"/>
    <w:rsid w:val="00887EFE"/>
    <w:rsid w:val="008903F9"/>
    <w:rsid w:val="00890617"/>
    <w:rsid w:val="00891781"/>
    <w:rsid w:val="0089178F"/>
    <w:rsid w:val="00892822"/>
    <w:rsid w:val="0089351D"/>
    <w:rsid w:val="008935AB"/>
    <w:rsid w:val="00894867"/>
    <w:rsid w:val="00894B08"/>
    <w:rsid w:val="008953F8"/>
    <w:rsid w:val="00895826"/>
    <w:rsid w:val="00895BBE"/>
    <w:rsid w:val="00895C83"/>
    <w:rsid w:val="00895E40"/>
    <w:rsid w:val="008963AE"/>
    <w:rsid w:val="008964CA"/>
    <w:rsid w:val="008967F0"/>
    <w:rsid w:val="00897659"/>
    <w:rsid w:val="00897E87"/>
    <w:rsid w:val="008A05E0"/>
    <w:rsid w:val="008A07E9"/>
    <w:rsid w:val="008A08DB"/>
    <w:rsid w:val="008A099E"/>
    <w:rsid w:val="008A0DBC"/>
    <w:rsid w:val="008A0FED"/>
    <w:rsid w:val="008A1230"/>
    <w:rsid w:val="008A14E6"/>
    <w:rsid w:val="008A1A60"/>
    <w:rsid w:val="008A214A"/>
    <w:rsid w:val="008A24B4"/>
    <w:rsid w:val="008A2602"/>
    <w:rsid w:val="008A33EA"/>
    <w:rsid w:val="008A4256"/>
    <w:rsid w:val="008A4284"/>
    <w:rsid w:val="008A42CC"/>
    <w:rsid w:val="008A430D"/>
    <w:rsid w:val="008A4E54"/>
    <w:rsid w:val="008A538B"/>
    <w:rsid w:val="008A5595"/>
    <w:rsid w:val="008A588E"/>
    <w:rsid w:val="008A5AED"/>
    <w:rsid w:val="008A5B94"/>
    <w:rsid w:val="008A6FE3"/>
    <w:rsid w:val="008A7E12"/>
    <w:rsid w:val="008A7FD1"/>
    <w:rsid w:val="008B0050"/>
    <w:rsid w:val="008B06BE"/>
    <w:rsid w:val="008B0714"/>
    <w:rsid w:val="008B282D"/>
    <w:rsid w:val="008B28DB"/>
    <w:rsid w:val="008B29C4"/>
    <w:rsid w:val="008B2C05"/>
    <w:rsid w:val="008B2F4B"/>
    <w:rsid w:val="008B307E"/>
    <w:rsid w:val="008B344A"/>
    <w:rsid w:val="008B3D9B"/>
    <w:rsid w:val="008B3F95"/>
    <w:rsid w:val="008B4904"/>
    <w:rsid w:val="008B59F9"/>
    <w:rsid w:val="008B5F81"/>
    <w:rsid w:val="008B6A34"/>
    <w:rsid w:val="008B6CD6"/>
    <w:rsid w:val="008B6EED"/>
    <w:rsid w:val="008B6F9A"/>
    <w:rsid w:val="008B7BD7"/>
    <w:rsid w:val="008B7C7D"/>
    <w:rsid w:val="008C07E1"/>
    <w:rsid w:val="008C13B6"/>
    <w:rsid w:val="008C18C3"/>
    <w:rsid w:val="008C3179"/>
    <w:rsid w:val="008C396B"/>
    <w:rsid w:val="008C49AA"/>
    <w:rsid w:val="008C4C84"/>
    <w:rsid w:val="008C5C91"/>
    <w:rsid w:val="008C5FDA"/>
    <w:rsid w:val="008C601F"/>
    <w:rsid w:val="008C6400"/>
    <w:rsid w:val="008C6461"/>
    <w:rsid w:val="008C6EF5"/>
    <w:rsid w:val="008C7627"/>
    <w:rsid w:val="008C771A"/>
    <w:rsid w:val="008C7A4F"/>
    <w:rsid w:val="008C7AE5"/>
    <w:rsid w:val="008D07BD"/>
    <w:rsid w:val="008D09BC"/>
    <w:rsid w:val="008D10A1"/>
    <w:rsid w:val="008D197B"/>
    <w:rsid w:val="008D1C30"/>
    <w:rsid w:val="008D1FFA"/>
    <w:rsid w:val="008D200E"/>
    <w:rsid w:val="008D20F7"/>
    <w:rsid w:val="008D2FED"/>
    <w:rsid w:val="008D3466"/>
    <w:rsid w:val="008D3993"/>
    <w:rsid w:val="008D3BEF"/>
    <w:rsid w:val="008D426F"/>
    <w:rsid w:val="008D445D"/>
    <w:rsid w:val="008D44ED"/>
    <w:rsid w:val="008D522A"/>
    <w:rsid w:val="008D5924"/>
    <w:rsid w:val="008D5E34"/>
    <w:rsid w:val="008D6015"/>
    <w:rsid w:val="008D650A"/>
    <w:rsid w:val="008D6929"/>
    <w:rsid w:val="008D6C8B"/>
    <w:rsid w:val="008D7A7D"/>
    <w:rsid w:val="008E0914"/>
    <w:rsid w:val="008E09D3"/>
    <w:rsid w:val="008E0D31"/>
    <w:rsid w:val="008E14E4"/>
    <w:rsid w:val="008E1809"/>
    <w:rsid w:val="008E1BA9"/>
    <w:rsid w:val="008E1D75"/>
    <w:rsid w:val="008E2155"/>
    <w:rsid w:val="008E2324"/>
    <w:rsid w:val="008E28BC"/>
    <w:rsid w:val="008E28F5"/>
    <w:rsid w:val="008E2923"/>
    <w:rsid w:val="008E2F63"/>
    <w:rsid w:val="008E3695"/>
    <w:rsid w:val="008E3850"/>
    <w:rsid w:val="008E404E"/>
    <w:rsid w:val="008E4331"/>
    <w:rsid w:val="008E4A0D"/>
    <w:rsid w:val="008E4A26"/>
    <w:rsid w:val="008E5453"/>
    <w:rsid w:val="008E610F"/>
    <w:rsid w:val="008E6246"/>
    <w:rsid w:val="008E6283"/>
    <w:rsid w:val="008E762F"/>
    <w:rsid w:val="008E7DF7"/>
    <w:rsid w:val="008F02AE"/>
    <w:rsid w:val="008F0E35"/>
    <w:rsid w:val="008F17C0"/>
    <w:rsid w:val="008F1881"/>
    <w:rsid w:val="008F1D45"/>
    <w:rsid w:val="008F24A6"/>
    <w:rsid w:val="008F3182"/>
    <w:rsid w:val="008F3376"/>
    <w:rsid w:val="008F3607"/>
    <w:rsid w:val="008F368C"/>
    <w:rsid w:val="008F3882"/>
    <w:rsid w:val="008F3FAC"/>
    <w:rsid w:val="008F4BA3"/>
    <w:rsid w:val="008F4D42"/>
    <w:rsid w:val="008F675F"/>
    <w:rsid w:val="008F7931"/>
    <w:rsid w:val="008F79D8"/>
    <w:rsid w:val="008F7A73"/>
    <w:rsid w:val="008F7E72"/>
    <w:rsid w:val="00900842"/>
    <w:rsid w:val="00900A03"/>
    <w:rsid w:val="00900A23"/>
    <w:rsid w:val="00900B4E"/>
    <w:rsid w:val="00901385"/>
    <w:rsid w:val="0090197E"/>
    <w:rsid w:val="009021AE"/>
    <w:rsid w:val="00903308"/>
    <w:rsid w:val="009037F3"/>
    <w:rsid w:val="00903FD7"/>
    <w:rsid w:val="0090416E"/>
    <w:rsid w:val="00904460"/>
    <w:rsid w:val="0090502B"/>
    <w:rsid w:val="009056A2"/>
    <w:rsid w:val="009060F6"/>
    <w:rsid w:val="00906273"/>
    <w:rsid w:val="0090644B"/>
    <w:rsid w:val="009064FE"/>
    <w:rsid w:val="00906B9D"/>
    <w:rsid w:val="009076D3"/>
    <w:rsid w:val="0091056E"/>
    <w:rsid w:val="0091085D"/>
    <w:rsid w:val="009109E0"/>
    <w:rsid w:val="009116E6"/>
    <w:rsid w:val="00911733"/>
    <w:rsid w:val="00912562"/>
    <w:rsid w:val="009132EB"/>
    <w:rsid w:val="00913DD1"/>
    <w:rsid w:val="009143D8"/>
    <w:rsid w:val="009148B9"/>
    <w:rsid w:val="00914911"/>
    <w:rsid w:val="00914981"/>
    <w:rsid w:val="00914DE0"/>
    <w:rsid w:val="00915A51"/>
    <w:rsid w:val="00916838"/>
    <w:rsid w:val="00916B72"/>
    <w:rsid w:val="00916DE6"/>
    <w:rsid w:val="00916DE8"/>
    <w:rsid w:val="009203DD"/>
    <w:rsid w:val="009207E7"/>
    <w:rsid w:val="00920953"/>
    <w:rsid w:val="009218B7"/>
    <w:rsid w:val="00922046"/>
    <w:rsid w:val="009227FD"/>
    <w:rsid w:val="00922C4C"/>
    <w:rsid w:val="009233C9"/>
    <w:rsid w:val="00923ABF"/>
    <w:rsid w:val="00923D04"/>
    <w:rsid w:val="00924E71"/>
    <w:rsid w:val="00925831"/>
    <w:rsid w:val="00926B6F"/>
    <w:rsid w:val="00927391"/>
    <w:rsid w:val="00927FE8"/>
    <w:rsid w:val="0093051B"/>
    <w:rsid w:val="00930C37"/>
    <w:rsid w:val="00930DB7"/>
    <w:rsid w:val="00930DD8"/>
    <w:rsid w:val="00931213"/>
    <w:rsid w:val="009312A3"/>
    <w:rsid w:val="009314B4"/>
    <w:rsid w:val="0093241E"/>
    <w:rsid w:val="009329D9"/>
    <w:rsid w:val="00933499"/>
    <w:rsid w:val="00933727"/>
    <w:rsid w:val="009338B2"/>
    <w:rsid w:val="009338B3"/>
    <w:rsid w:val="00933C79"/>
    <w:rsid w:val="00934C12"/>
    <w:rsid w:val="00935147"/>
    <w:rsid w:val="00935AAB"/>
    <w:rsid w:val="0093694E"/>
    <w:rsid w:val="00936DE7"/>
    <w:rsid w:val="00937459"/>
    <w:rsid w:val="0093778A"/>
    <w:rsid w:val="00940432"/>
    <w:rsid w:val="0094106D"/>
    <w:rsid w:val="00942A2A"/>
    <w:rsid w:val="009431B9"/>
    <w:rsid w:val="00943464"/>
    <w:rsid w:val="009436DA"/>
    <w:rsid w:val="00944626"/>
    <w:rsid w:val="00944B3C"/>
    <w:rsid w:val="00944C1D"/>
    <w:rsid w:val="00945428"/>
    <w:rsid w:val="00946029"/>
    <w:rsid w:val="00946D86"/>
    <w:rsid w:val="00946EBF"/>
    <w:rsid w:val="00947BB3"/>
    <w:rsid w:val="00950691"/>
    <w:rsid w:val="00950F39"/>
    <w:rsid w:val="00951629"/>
    <w:rsid w:val="00951863"/>
    <w:rsid w:val="009519F3"/>
    <w:rsid w:val="00951D3B"/>
    <w:rsid w:val="00951F58"/>
    <w:rsid w:val="009521A4"/>
    <w:rsid w:val="00952834"/>
    <w:rsid w:val="00952EAB"/>
    <w:rsid w:val="009531E7"/>
    <w:rsid w:val="00954254"/>
    <w:rsid w:val="00954803"/>
    <w:rsid w:val="009549A0"/>
    <w:rsid w:val="009555BB"/>
    <w:rsid w:val="009555C9"/>
    <w:rsid w:val="009556D6"/>
    <w:rsid w:val="00955B2E"/>
    <w:rsid w:val="00955CD7"/>
    <w:rsid w:val="009563CA"/>
    <w:rsid w:val="00956819"/>
    <w:rsid w:val="00956C2D"/>
    <w:rsid w:val="009576C7"/>
    <w:rsid w:val="00957FF3"/>
    <w:rsid w:val="009605ED"/>
    <w:rsid w:val="0096081B"/>
    <w:rsid w:val="009614D3"/>
    <w:rsid w:val="009617AC"/>
    <w:rsid w:val="00962288"/>
    <w:rsid w:val="0096259A"/>
    <w:rsid w:val="00962E07"/>
    <w:rsid w:val="0096387B"/>
    <w:rsid w:val="00963969"/>
    <w:rsid w:val="00963C36"/>
    <w:rsid w:val="0096436A"/>
    <w:rsid w:val="00964A8A"/>
    <w:rsid w:val="00964CF8"/>
    <w:rsid w:val="00965212"/>
    <w:rsid w:val="009652C6"/>
    <w:rsid w:val="009653CB"/>
    <w:rsid w:val="00965414"/>
    <w:rsid w:val="00965DA8"/>
    <w:rsid w:val="009661A9"/>
    <w:rsid w:val="00966684"/>
    <w:rsid w:val="0096681C"/>
    <w:rsid w:val="00966B09"/>
    <w:rsid w:val="00966DD1"/>
    <w:rsid w:val="0096770C"/>
    <w:rsid w:val="0097026F"/>
    <w:rsid w:val="00970340"/>
    <w:rsid w:val="009703AD"/>
    <w:rsid w:val="00970BE4"/>
    <w:rsid w:val="00970F83"/>
    <w:rsid w:val="00971853"/>
    <w:rsid w:val="00971C04"/>
    <w:rsid w:val="00971D58"/>
    <w:rsid w:val="009734BB"/>
    <w:rsid w:val="0097350C"/>
    <w:rsid w:val="00974067"/>
    <w:rsid w:val="00974091"/>
    <w:rsid w:val="009743BB"/>
    <w:rsid w:val="00974548"/>
    <w:rsid w:val="0097466A"/>
    <w:rsid w:val="009752AD"/>
    <w:rsid w:val="00975382"/>
    <w:rsid w:val="009753B8"/>
    <w:rsid w:val="009756A3"/>
    <w:rsid w:val="00975DFA"/>
    <w:rsid w:val="00975E88"/>
    <w:rsid w:val="009763D1"/>
    <w:rsid w:val="00976766"/>
    <w:rsid w:val="00980011"/>
    <w:rsid w:val="00981A58"/>
    <w:rsid w:val="0098217C"/>
    <w:rsid w:val="00982249"/>
    <w:rsid w:val="0098252C"/>
    <w:rsid w:val="00982E0E"/>
    <w:rsid w:val="00983A21"/>
    <w:rsid w:val="00983B6C"/>
    <w:rsid w:val="00983FC0"/>
    <w:rsid w:val="00984722"/>
    <w:rsid w:val="009847B4"/>
    <w:rsid w:val="00984C51"/>
    <w:rsid w:val="00985FE9"/>
    <w:rsid w:val="009862BD"/>
    <w:rsid w:val="009864A1"/>
    <w:rsid w:val="00986821"/>
    <w:rsid w:val="009869BE"/>
    <w:rsid w:val="00987091"/>
    <w:rsid w:val="009870BA"/>
    <w:rsid w:val="00987AC8"/>
    <w:rsid w:val="00990806"/>
    <w:rsid w:val="00990DDF"/>
    <w:rsid w:val="00991414"/>
    <w:rsid w:val="0099144F"/>
    <w:rsid w:val="00992E35"/>
    <w:rsid w:val="009933D0"/>
    <w:rsid w:val="00993527"/>
    <w:rsid w:val="0099363A"/>
    <w:rsid w:val="00994878"/>
    <w:rsid w:val="009955D2"/>
    <w:rsid w:val="00996155"/>
    <w:rsid w:val="00996166"/>
    <w:rsid w:val="0099629D"/>
    <w:rsid w:val="00996380"/>
    <w:rsid w:val="00996571"/>
    <w:rsid w:val="00996841"/>
    <w:rsid w:val="009A058E"/>
    <w:rsid w:val="009A066F"/>
    <w:rsid w:val="009A0726"/>
    <w:rsid w:val="009A09D8"/>
    <w:rsid w:val="009A0B97"/>
    <w:rsid w:val="009A10D1"/>
    <w:rsid w:val="009A1465"/>
    <w:rsid w:val="009A1527"/>
    <w:rsid w:val="009A18D0"/>
    <w:rsid w:val="009A2D8D"/>
    <w:rsid w:val="009A304A"/>
    <w:rsid w:val="009A3445"/>
    <w:rsid w:val="009A35C8"/>
    <w:rsid w:val="009A3818"/>
    <w:rsid w:val="009A446E"/>
    <w:rsid w:val="009A4BAC"/>
    <w:rsid w:val="009A4DAE"/>
    <w:rsid w:val="009A4DD9"/>
    <w:rsid w:val="009A4ED3"/>
    <w:rsid w:val="009A4F12"/>
    <w:rsid w:val="009A58AC"/>
    <w:rsid w:val="009A5FCC"/>
    <w:rsid w:val="009A6DD3"/>
    <w:rsid w:val="009A6ECC"/>
    <w:rsid w:val="009A6F20"/>
    <w:rsid w:val="009A734B"/>
    <w:rsid w:val="009A76E7"/>
    <w:rsid w:val="009A7DED"/>
    <w:rsid w:val="009B0A66"/>
    <w:rsid w:val="009B1337"/>
    <w:rsid w:val="009B19AA"/>
    <w:rsid w:val="009B1B03"/>
    <w:rsid w:val="009B236F"/>
    <w:rsid w:val="009B2884"/>
    <w:rsid w:val="009B2DD9"/>
    <w:rsid w:val="009B2E5C"/>
    <w:rsid w:val="009B3479"/>
    <w:rsid w:val="009B3655"/>
    <w:rsid w:val="009B36B8"/>
    <w:rsid w:val="009B3F0A"/>
    <w:rsid w:val="009B42E5"/>
    <w:rsid w:val="009B43ED"/>
    <w:rsid w:val="009B4633"/>
    <w:rsid w:val="009B4A92"/>
    <w:rsid w:val="009B5DA6"/>
    <w:rsid w:val="009B5E3D"/>
    <w:rsid w:val="009B6627"/>
    <w:rsid w:val="009B6AE1"/>
    <w:rsid w:val="009B71B1"/>
    <w:rsid w:val="009B722D"/>
    <w:rsid w:val="009B73BF"/>
    <w:rsid w:val="009B73C7"/>
    <w:rsid w:val="009B7CA8"/>
    <w:rsid w:val="009C0A4E"/>
    <w:rsid w:val="009C0B15"/>
    <w:rsid w:val="009C19F9"/>
    <w:rsid w:val="009C2D70"/>
    <w:rsid w:val="009C4B85"/>
    <w:rsid w:val="009C5516"/>
    <w:rsid w:val="009C5A23"/>
    <w:rsid w:val="009C65A8"/>
    <w:rsid w:val="009C78DA"/>
    <w:rsid w:val="009C7AB6"/>
    <w:rsid w:val="009D00FD"/>
    <w:rsid w:val="009D0163"/>
    <w:rsid w:val="009D03B5"/>
    <w:rsid w:val="009D08A5"/>
    <w:rsid w:val="009D0960"/>
    <w:rsid w:val="009D0993"/>
    <w:rsid w:val="009D0A55"/>
    <w:rsid w:val="009D0BBE"/>
    <w:rsid w:val="009D110C"/>
    <w:rsid w:val="009D1256"/>
    <w:rsid w:val="009D13E1"/>
    <w:rsid w:val="009D17C7"/>
    <w:rsid w:val="009D22B7"/>
    <w:rsid w:val="009D23AE"/>
    <w:rsid w:val="009D245C"/>
    <w:rsid w:val="009D2975"/>
    <w:rsid w:val="009D2AF7"/>
    <w:rsid w:val="009D2EDD"/>
    <w:rsid w:val="009D2FB8"/>
    <w:rsid w:val="009D415D"/>
    <w:rsid w:val="009D43F6"/>
    <w:rsid w:val="009D4B3E"/>
    <w:rsid w:val="009D5074"/>
    <w:rsid w:val="009D519A"/>
    <w:rsid w:val="009D5818"/>
    <w:rsid w:val="009D6906"/>
    <w:rsid w:val="009D691B"/>
    <w:rsid w:val="009D6A62"/>
    <w:rsid w:val="009D6E18"/>
    <w:rsid w:val="009D7031"/>
    <w:rsid w:val="009D70D5"/>
    <w:rsid w:val="009D7692"/>
    <w:rsid w:val="009D7A49"/>
    <w:rsid w:val="009D7BD1"/>
    <w:rsid w:val="009D7FA0"/>
    <w:rsid w:val="009E031B"/>
    <w:rsid w:val="009E0349"/>
    <w:rsid w:val="009E10FF"/>
    <w:rsid w:val="009E15DE"/>
    <w:rsid w:val="009E1FFA"/>
    <w:rsid w:val="009E28A6"/>
    <w:rsid w:val="009E2BC6"/>
    <w:rsid w:val="009E4AE8"/>
    <w:rsid w:val="009E5241"/>
    <w:rsid w:val="009E5628"/>
    <w:rsid w:val="009E56F6"/>
    <w:rsid w:val="009E57B8"/>
    <w:rsid w:val="009E59DF"/>
    <w:rsid w:val="009E59E8"/>
    <w:rsid w:val="009E5C95"/>
    <w:rsid w:val="009E672C"/>
    <w:rsid w:val="009E6A0A"/>
    <w:rsid w:val="009E6F10"/>
    <w:rsid w:val="009E722E"/>
    <w:rsid w:val="009E7F21"/>
    <w:rsid w:val="009F10AB"/>
    <w:rsid w:val="009F1101"/>
    <w:rsid w:val="009F1CC2"/>
    <w:rsid w:val="009F1F1D"/>
    <w:rsid w:val="009F25E4"/>
    <w:rsid w:val="009F2A06"/>
    <w:rsid w:val="009F3444"/>
    <w:rsid w:val="009F34D2"/>
    <w:rsid w:val="009F3AE4"/>
    <w:rsid w:val="009F3B96"/>
    <w:rsid w:val="009F3C42"/>
    <w:rsid w:val="009F4192"/>
    <w:rsid w:val="009F42C0"/>
    <w:rsid w:val="009F4DBB"/>
    <w:rsid w:val="009F4DFD"/>
    <w:rsid w:val="009F4FCF"/>
    <w:rsid w:val="009F51CB"/>
    <w:rsid w:val="009F5850"/>
    <w:rsid w:val="009F5D4C"/>
    <w:rsid w:val="009F5EE4"/>
    <w:rsid w:val="009F5FA0"/>
    <w:rsid w:val="009F753C"/>
    <w:rsid w:val="009F7930"/>
    <w:rsid w:val="00A00334"/>
    <w:rsid w:val="00A0036C"/>
    <w:rsid w:val="00A006F8"/>
    <w:rsid w:val="00A00849"/>
    <w:rsid w:val="00A01C74"/>
    <w:rsid w:val="00A01DF0"/>
    <w:rsid w:val="00A024C7"/>
    <w:rsid w:val="00A029B4"/>
    <w:rsid w:val="00A02EDA"/>
    <w:rsid w:val="00A0397F"/>
    <w:rsid w:val="00A03ACB"/>
    <w:rsid w:val="00A0446C"/>
    <w:rsid w:val="00A0454A"/>
    <w:rsid w:val="00A04B8D"/>
    <w:rsid w:val="00A04E79"/>
    <w:rsid w:val="00A05807"/>
    <w:rsid w:val="00A06653"/>
    <w:rsid w:val="00A066D3"/>
    <w:rsid w:val="00A06B47"/>
    <w:rsid w:val="00A06FFA"/>
    <w:rsid w:val="00A0742C"/>
    <w:rsid w:val="00A07947"/>
    <w:rsid w:val="00A10A63"/>
    <w:rsid w:val="00A10B7C"/>
    <w:rsid w:val="00A10E83"/>
    <w:rsid w:val="00A1143B"/>
    <w:rsid w:val="00A1153D"/>
    <w:rsid w:val="00A1180C"/>
    <w:rsid w:val="00A11D96"/>
    <w:rsid w:val="00A1321F"/>
    <w:rsid w:val="00A13D9A"/>
    <w:rsid w:val="00A1481B"/>
    <w:rsid w:val="00A15AE2"/>
    <w:rsid w:val="00A15D02"/>
    <w:rsid w:val="00A16070"/>
    <w:rsid w:val="00A1637B"/>
    <w:rsid w:val="00A17BBF"/>
    <w:rsid w:val="00A17FD3"/>
    <w:rsid w:val="00A204CD"/>
    <w:rsid w:val="00A21013"/>
    <w:rsid w:val="00A212AE"/>
    <w:rsid w:val="00A21C81"/>
    <w:rsid w:val="00A21F04"/>
    <w:rsid w:val="00A24911"/>
    <w:rsid w:val="00A24EAB"/>
    <w:rsid w:val="00A25AEF"/>
    <w:rsid w:val="00A25FB6"/>
    <w:rsid w:val="00A26138"/>
    <w:rsid w:val="00A2681E"/>
    <w:rsid w:val="00A273A8"/>
    <w:rsid w:val="00A274C6"/>
    <w:rsid w:val="00A309C9"/>
    <w:rsid w:val="00A31468"/>
    <w:rsid w:val="00A317C6"/>
    <w:rsid w:val="00A3186C"/>
    <w:rsid w:val="00A31F5B"/>
    <w:rsid w:val="00A32B91"/>
    <w:rsid w:val="00A332C5"/>
    <w:rsid w:val="00A33964"/>
    <w:rsid w:val="00A33C4A"/>
    <w:rsid w:val="00A33C93"/>
    <w:rsid w:val="00A34586"/>
    <w:rsid w:val="00A34942"/>
    <w:rsid w:val="00A35012"/>
    <w:rsid w:val="00A35468"/>
    <w:rsid w:val="00A361B4"/>
    <w:rsid w:val="00A3635B"/>
    <w:rsid w:val="00A369BA"/>
    <w:rsid w:val="00A37635"/>
    <w:rsid w:val="00A37784"/>
    <w:rsid w:val="00A379FA"/>
    <w:rsid w:val="00A40179"/>
    <w:rsid w:val="00A40504"/>
    <w:rsid w:val="00A417EC"/>
    <w:rsid w:val="00A41DA4"/>
    <w:rsid w:val="00A42D44"/>
    <w:rsid w:val="00A42F3E"/>
    <w:rsid w:val="00A42FDF"/>
    <w:rsid w:val="00A43194"/>
    <w:rsid w:val="00A433C5"/>
    <w:rsid w:val="00A43B53"/>
    <w:rsid w:val="00A43B82"/>
    <w:rsid w:val="00A446C4"/>
    <w:rsid w:val="00A44C6C"/>
    <w:rsid w:val="00A45AF5"/>
    <w:rsid w:val="00A4606F"/>
    <w:rsid w:val="00A46185"/>
    <w:rsid w:val="00A4675B"/>
    <w:rsid w:val="00A46F29"/>
    <w:rsid w:val="00A47103"/>
    <w:rsid w:val="00A47CA6"/>
    <w:rsid w:val="00A50011"/>
    <w:rsid w:val="00A5037B"/>
    <w:rsid w:val="00A5043C"/>
    <w:rsid w:val="00A509BD"/>
    <w:rsid w:val="00A51FFD"/>
    <w:rsid w:val="00A53313"/>
    <w:rsid w:val="00A53397"/>
    <w:rsid w:val="00A53788"/>
    <w:rsid w:val="00A53819"/>
    <w:rsid w:val="00A53AFA"/>
    <w:rsid w:val="00A54149"/>
    <w:rsid w:val="00A54178"/>
    <w:rsid w:val="00A54484"/>
    <w:rsid w:val="00A5551B"/>
    <w:rsid w:val="00A5605E"/>
    <w:rsid w:val="00A5660B"/>
    <w:rsid w:val="00A5689A"/>
    <w:rsid w:val="00A568FF"/>
    <w:rsid w:val="00A57284"/>
    <w:rsid w:val="00A5773F"/>
    <w:rsid w:val="00A57907"/>
    <w:rsid w:val="00A6029B"/>
    <w:rsid w:val="00A60FAA"/>
    <w:rsid w:val="00A62539"/>
    <w:rsid w:val="00A629D0"/>
    <w:rsid w:val="00A62EBE"/>
    <w:rsid w:val="00A63248"/>
    <w:rsid w:val="00A6365C"/>
    <w:rsid w:val="00A63921"/>
    <w:rsid w:val="00A639D4"/>
    <w:rsid w:val="00A642FB"/>
    <w:rsid w:val="00A649A7"/>
    <w:rsid w:val="00A649E8"/>
    <w:rsid w:val="00A64E3A"/>
    <w:rsid w:val="00A653DE"/>
    <w:rsid w:val="00A6671C"/>
    <w:rsid w:val="00A66C4F"/>
    <w:rsid w:val="00A66C64"/>
    <w:rsid w:val="00A67BF4"/>
    <w:rsid w:val="00A67C23"/>
    <w:rsid w:val="00A70363"/>
    <w:rsid w:val="00A703DD"/>
    <w:rsid w:val="00A704A3"/>
    <w:rsid w:val="00A70841"/>
    <w:rsid w:val="00A70A96"/>
    <w:rsid w:val="00A71352"/>
    <w:rsid w:val="00A71E85"/>
    <w:rsid w:val="00A72436"/>
    <w:rsid w:val="00A72458"/>
    <w:rsid w:val="00A724F0"/>
    <w:rsid w:val="00A738B0"/>
    <w:rsid w:val="00A73A6C"/>
    <w:rsid w:val="00A742DF"/>
    <w:rsid w:val="00A745B5"/>
    <w:rsid w:val="00A74717"/>
    <w:rsid w:val="00A74994"/>
    <w:rsid w:val="00A75A1C"/>
    <w:rsid w:val="00A75AD1"/>
    <w:rsid w:val="00A75DB6"/>
    <w:rsid w:val="00A75DF8"/>
    <w:rsid w:val="00A76964"/>
    <w:rsid w:val="00A77291"/>
    <w:rsid w:val="00A77553"/>
    <w:rsid w:val="00A77572"/>
    <w:rsid w:val="00A77CEC"/>
    <w:rsid w:val="00A77DC9"/>
    <w:rsid w:val="00A77DDE"/>
    <w:rsid w:val="00A80566"/>
    <w:rsid w:val="00A81535"/>
    <w:rsid w:val="00A81593"/>
    <w:rsid w:val="00A81B4A"/>
    <w:rsid w:val="00A820C6"/>
    <w:rsid w:val="00A8213C"/>
    <w:rsid w:val="00A826FC"/>
    <w:rsid w:val="00A828CC"/>
    <w:rsid w:val="00A82FB8"/>
    <w:rsid w:val="00A83080"/>
    <w:rsid w:val="00A8329B"/>
    <w:rsid w:val="00A83517"/>
    <w:rsid w:val="00A8360C"/>
    <w:rsid w:val="00A83951"/>
    <w:rsid w:val="00A8468A"/>
    <w:rsid w:val="00A848F6"/>
    <w:rsid w:val="00A84A49"/>
    <w:rsid w:val="00A85FBA"/>
    <w:rsid w:val="00A864D1"/>
    <w:rsid w:val="00A86AAB"/>
    <w:rsid w:val="00A86C57"/>
    <w:rsid w:val="00A86F62"/>
    <w:rsid w:val="00A8713F"/>
    <w:rsid w:val="00A879D5"/>
    <w:rsid w:val="00A879DA"/>
    <w:rsid w:val="00A87E9C"/>
    <w:rsid w:val="00A901AE"/>
    <w:rsid w:val="00A9043B"/>
    <w:rsid w:val="00A90582"/>
    <w:rsid w:val="00A90B78"/>
    <w:rsid w:val="00A90FDD"/>
    <w:rsid w:val="00A91BBC"/>
    <w:rsid w:val="00A9202B"/>
    <w:rsid w:val="00A92333"/>
    <w:rsid w:val="00A92536"/>
    <w:rsid w:val="00A92D50"/>
    <w:rsid w:val="00A93416"/>
    <w:rsid w:val="00A939EB"/>
    <w:rsid w:val="00A946A2"/>
    <w:rsid w:val="00A95691"/>
    <w:rsid w:val="00A9574A"/>
    <w:rsid w:val="00A969EC"/>
    <w:rsid w:val="00AA08C6"/>
    <w:rsid w:val="00AA0DC6"/>
    <w:rsid w:val="00AA1030"/>
    <w:rsid w:val="00AA1343"/>
    <w:rsid w:val="00AA19BC"/>
    <w:rsid w:val="00AA26BB"/>
    <w:rsid w:val="00AA2B9D"/>
    <w:rsid w:val="00AA2D82"/>
    <w:rsid w:val="00AA352A"/>
    <w:rsid w:val="00AA38D1"/>
    <w:rsid w:val="00AA4B78"/>
    <w:rsid w:val="00AA5ECA"/>
    <w:rsid w:val="00AA6A3B"/>
    <w:rsid w:val="00AA6B52"/>
    <w:rsid w:val="00AA6E5E"/>
    <w:rsid w:val="00AA7203"/>
    <w:rsid w:val="00AB0173"/>
    <w:rsid w:val="00AB0C19"/>
    <w:rsid w:val="00AB15BB"/>
    <w:rsid w:val="00AB1F30"/>
    <w:rsid w:val="00AB27A2"/>
    <w:rsid w:val="00AB37FA"/>
    <w:rsid w:val="00AB492E"/>
    <w:rsid w:val="00AB4C99"/>
    <w:rsid w:val="00AB4D01"/>
    <w:rsid w:val="00AB5BB3"/>
    <w:rsid w:val="00AB5EF5"/>
    <w:rsid w:val="00AB5F70"/>
    <w:rsid w:val="00AB6081"/>
    <w:rsid w:val="00AB60CA"/>
    <w:rsid w:val="00AB6C6B"/>
    <w:rsid w:val="00AB72BE"/>
    <w:rsid w:val="00AB7C6D"/>
    <w:rsid w:val="00AB7E4A"/>
    <w:rsid w:val="00AB7EB1"/>
    <w:rsid w:val="00AC14CE"/>
    <w:rsid w:val="00AC1705"/>
    <w:rsid w:val="00AC1E3A"/>
    <w:rsid w:val="00AC213F"/>
    <w:rsid w:val="00AC3F78"/>
    <w:rsid w:val="00AC451E"/>
    <w:rsid w:val="00AC4EC4"/>
    <w:rsid w:val="00AC52EC"/>
    <w:rsid w:val="00AC5A6C"/>
    <w:rsid w:val="00AC67B1"/>
    <w:rsid w:val="00AC6CA6"/>
    <w:rsid w:val="00AD0A98"/>
    <w:rsid w:val="00AD0C97"/>
    <w:rsid w:val="00AD0D7F"/>
    <w:rsid w:val="00AD11F2"/>
    <w:rsid w:val="00AD1556"/>
    <w:rsid w:val="00AD1600"/>
    <w:rsid w:val="00AD2541"/>
    <w:rsid w:val="00AD3660"/>
    <w:rsid w:val="00AD3F86"/>
    <w:rsid w:val="00AD4C13"/>
    <w:rsid w:val="00AD5E25"/>
    <w:rsid w:val="00AD62C7"/>
    <w:rsid w:val="00AD64FB"/>
    <w:rsid w:val="00AD7354"/>
    <w:rsid w:val="00AD7408"/>
    <w:rsid w:val="00AD7CC4"/>
    <w:rsid w:val="00AD7E3E"/>
    <w:rsid w:val="00AE1159"/>
    <w:rsid w:val="00AE1399"/>
    <w:rsid w:val="00AE14E0"/>
    <w:rsid w:val="00AE1955"/>
    <w:rsid w:val="00AE1E25"/>
    <w:rsid w:val="00AE1F1F"/>
    <w:rsid w:val="00AE2372"/>
    <w:rsid w:val="00AE265A"/>
    <w:rsid w:val="00AE2B14"/>
    <w:rsid w:val="00AE2CC4"/>
    <w:rsid w:val="00AE2F3E"/>
    <w:rsid w:val="00AE3334"/>
    <w:rsid w:val="00AE3658"/>
    <w:rsid w:val="00AE36E5"/>
    <w:rsid w:val="00AE37FC"/>
    <w:rsid w:val="00AE3D22"/>
    <w:rsid w:val="00AE4169"/>
    <w:rsid w:val="00AE4982"/>
    <w:rsid w:val="00AE54CB"/>
    <w:rsid w:val="00AE5A1E"/>
    <w:rsid w:val="00AE604B"/>
    <w:rsid w:val="00AE62B1"/>
    <w:rsid w:val="00AE63FA"/>
    <w:rsid w:val="00AE67E7"/>
    <w:rsid w:val="00AE7011"/>
    <w:rsid w:val="00AE7142"/>
    <w:rsid w:val="00AE7687"/>
    <w:rsid w:val="00AE785C"/>
    <w:rsid w:val="00AF0079"/>
    <w:rsid w:val="00AF021B"/>
    <w:rsid w:val="00AF072E"/>
    <w:rsid w:val="00AF16D8"/>
    <w:rsid w:val="00AF20C3"/>
    <w:rsid w:val="00AF26A4"/>
    <w:rsid w:val="00AF2C48"/>
    <w:rsid w:val="00AF3802"/>
    <w:rsid w:val="00AF3B2C"/>
    <w:rsid w:val="00AF3BBD"/>
    <w:rsid w:val="00AF3C09"/>
    <w:rsid w:val="00AF43FF"/>
    <w:rsid w:val="00AF48B2"/>
    <w:rsid w:val="00AF51FE"/>
    <w:rsid w:val="00AF6141"/>
    <w:rsid w:val="00AF706E"/>
    <w:rsid w:val="00AF7189"/>
    <w:rsid w:val="00AF7880"/>
    <w:rsid w:val="00B00160"/>
    <w:rsid w:val="00B0022F"/>
    <w:rsid w:val="00B00658"/>
    <w:rsid w:val="00B006C5"/>
    <w:rsid w:val="00B009E9"/>
    <w:rsid w:val="00B01263"/>
    <w:rsid w:val="00B016FD"/>
    <w:rsid w:val="00B019C1"/>
    <w:rsid w:val="00B02422"/>
    <w:rsid w:val="00B024A3"/>
    <w:rsid w:val="00B033E8"/>
    <w:rsid w:val="00B048BD"/>
    <w:rsid w:val="00B05658"/>
    <w:rsid w:val="00B05D6B"/>
    <w:rsid w:val="00B05F7E"/>
    <w:rsid w:val="00B06A56"/>
    <w:rsid w:val="00B06B45"/>
    <w:rsid w:val="00B076A8"/>
    <w:rsid w:val="00B07745"/>
    <w:rsid w:val="00B07850"/>
    <w:rsid w:val="00B07D25"/>
    <w:rsid w:val="00B10006"/>
    <w:rsid w:val="00B10CC8"/>
    <w:rsid w:val="00B112E6"/>
    <w:rsid w:val="00B113D8"/>
    <w:rsid w:val="00B11973"/>
    <w:rsid w:val="00B12AB3"/>
    <w:rsid w:val="00B12C23"/>
    <w:rsid w:val="00B12C2A"/>
    <w:rsid w:val="00B13BEE"/>
    <w:rsid w:val="00B13E87"/>
    <w:rsid w:val="00B14078"/>
    <w:rsid w:val="00B14B7B"/>
    <w:rsid w:val="00B15183"/>
    <w:rsid w:val="00B15F2D"/>
    <w:rsid w:val="00B15F2F"/>
    <w:rsid w:val="00B16353"/>
    <w:rsid w:val="00B17457"/>
    <w:rsid w:val="00B20284"/>
    <w:rsid w:val="00B20F7B"/>
    <w:rsid w:val="00B212FA"/>
    <w:rsid w:val="00B21981"/>
    <w:rsid w:val="00B21AC0"/>
    <w:rsid w:val="00B22220"/>
    <w:rsid w:val="00B226AD"/>
    <w:rsid w:val="00B23ACB"/>
    <w:rsid w:val="00B241A4"/>
    <w:rsid w:val="00B24BE9"/>
    <w:rsid w:val="00B24C66"/>
    <w:rsid w:val="00B25860"/>
    <w:rsid w:val="00B2626D"/>
    <w:rsid w:val="00B26A30"/>
    <w:rsid w:val="00B27195"/>
    <w:rsid w:val="00B27791"/>
    <w:rsid w:val="00B27A4C"/>
    <w:rsid w:val="00B27CC9"/>
    <w:rsid w:val="00B302F3"/>
    <w:rsid w:val="00B30588"/>
    <w:rsid w:val="00B30A88"/>
    <w:rsid w:val="00B3161A"/>
    <w:rsid w:val="00B3218D"/>
    <w:rsid w:val="00B32603"/>
    <w:rsid w:val="00B33558"/>
    <w:rsid w:val="00B338BA"/>
    <w:rsid w:val="00B34159"/>
    <w:rsid w:val="00B34871"/>
    <w:rsid w:val="00B352C8"/>
    <w:rsid w:val="00B35386"/>
    <w:rsid w:val="00B35993"/>
    <w:rsid w:val="00B35C25"/>
    <w:rsid w:val="00B35EDA"/>
    <w:rsid w:val="00B35FE6"/>
    <w:rsid w:val="00B368A7"/>
    <w:rsid w:val="00B36C70"/>
    <w:rsid w:val="00B36D1A"/>
    <w:rsid w:val="00B36F00"/>
    <w:rsid w:val="00B37943"/>
    <w:rsid w:val="00B379B2"/>
    <w:rsid w:val="00B37A20"/>
    <w:rsid w:val="00B37B8F"/>
    <w:rsid w:val="00B37D03"/>
    <w:rsid w:val="00B40157"/>
    <w:rsid w:val="00B40640"/>
    <w:rsid w:val="00B40FAC"/>
    <w:rsid w:val="00B41065"/>
    <w:rsid w:val="00B415ED"/>
    <w:rsid w:val="00B41F0A"/>
    <w:rsid w:val="00B42408"/>
    <w:rsid w:val="00B42799"/>
    <w:rsid w:val="00B42DAF"/>
    <w:rsid w:val="00B434CA"/>
    <w:rsid w:val="00B437BE"/>
    <w:rsid w:val="00B4499B"/>
    <w:rsid w:val="00B449C1"/>
    <w:rsid w:val="00B44ADE"/>
    <w:rsid w:val="00B45146"/>
    <w:rsid w:val="00B451C9"/>
    <w:rsid w:val="00B4565D"/>
    <w:rsid w:val="00B45C2D"/>
    <w:rsid w:val="00B466EA"/>
    <w:rsid w:val="00B47252"/>
    <w:rsid w:val="00B47A8D"/>
    <w:rsid w:val="00B50227"/>
    <w:rsid w:val="00B5077A"/>
    <w:rsid w:val="00B508A5"/>
    <w:rsid w:val="00B50E08"/>
    <w:rsid w:val="00B51437"/>
    <w:rsid w:val="00B5181C"/>
    <w:rsid w:val="00B51E1F"/>
    <w:rsid w:val="00B528C2"/>
    <w:rsid w:val="00B52C68"/>
    <w:rsid w:val="00B53596"/>
    <w:rsid w:val="00B53670"/>
    <w:rsid w:val="00B53B1F"/>
    <w:rsid w:val="00B54050"/>
    <w:rsid w:val="00B547A7"/>
    <w:rsid w:val="00B5481D"/>
    <w:rsid w:val="00B54CED"/>
    <w:rsid w:val="00B553C8"/>
    <w:rsid w:val="00B55E05"/>
    <w:rsid w:val="00B55FF9"/>
    <w:rsid w:val="00B56CF2"/>
    <w:rsid w:val="00B571C4"/>
    <w:rsid w:val="00B57BB9"/>
    <w:rsid w:val="00B60F39"/>
    <w:rsid w:val="00B61948"/>
    <w:rsid w:val="00B61DFA"/>
    <w:rsid w:val="00B62442"/>
    <w:rsid w:val="00B62A80"/>
    <w:rsid w:val="00B63D93"/>
    <w:rsid w:val="00B63F72"/>
    <w:rsid w:val="00B641EF"/>
    <w:rsid w:val="00B65FFD"/>
    <w:rsid w:val="00B6624D"/>
    <w:rsid w:val="00B6650E"/>
    <w:rsid w:val="00B6670F"/>
    <w:rsid w:val="00B66ADD"/>
    <w:rsid w:val="00B66B19"/>
    <w:rsid w:val="00B6720B"/>
    <w:rsid w:val="00B67C6E"/>
    <w:rsid w:val="00B703AB"/>
    <w:rsid w:val="00B72C4F"/>
    <w:rsid w:val="00B72F47"/>
    <w:rsid w:val="00B73338"/>
    <w:rsid w:val="00B73D7B"/>
    <w:rsid w:val="00B74278"/>
    <w:rsid w:val="00B75125"/>
    <w:rsid w:val="00B75A4E"/>
    <w:rsid w:val="00B75A6C"/>
    <w:rsid w:val="00B75ACF"/>
    <w:rsid w:val="00B75ED9"/>
    <w:rsid w:val="00B7616F"/>
    <w:rsid w:val="00B76AA0"/>
    <w:rsid w:val="00B7714C"/>
    <w:rsid w:val="00B773A1"/>
    <w:rsid w:val="00B779F8"/>
    <w:rsid w:val="00B77CB7"/>
    <w:rsid w:val="00B808AB"/>
    <w:rsid w:val="00B81617"/>
    <w:rsid w:val="00B817D9"/>
    <w:rsid w:val="00B82189"/>
    <w:rsid w:val="00B82553"/>
    <w:rsid w:val="00B825E7"/>
    <w:rsid w:val="00B82907"/>
    <w:rsid w:val="00B82B9A"/>
    <w:rsid w:val="00B8315A"/>
    <w:rsid w:val="00B832F1"/>
    <w:rsid w:val="00B83A01"/>
    <w:rsid w:val="00B83E18"/>
    <w:rsid w:val="00B8417F"/>
    <w:rsid w:val="00B8496C"/>
    <w:rsid w:val="00B84CD3"/>
    <w:rsid w:val="00B8537A"/>
    <w:rsid w:val="00B85CE9"/>
    <w:rsid w:val="00B860FC"/>
    <w:rsid w:val="00B863B0"/>
    <w:rsid w:val="00B86A1F"/>
    <w:rsid w:val="00B86DF5"/>
    <w:rsid w:val="00B8787A"/>
    <w:rsid w:val="00B87FC0"/>
    <w:rsid w:val="00B90325"/>
    <w:rsid w:val="00B903DA"/>
    <w:rsid w:val="00B90501"/>
    <w:rsid w:val="00B9099E"/>
    <w:rsid w:val="00B90B1F"/>
    <w:rsid w:val="00B90FC7"/>
    <w:rsid w:val="00B91272"/>
    <w:rsid w:val="00B92230"/>
    <w:rsid w:val="00B92299"/>
    <w:rsid w:val="00B92799"/>
    <w:rsid w:val="00B94950"/>
    <w:rsid w:val="00B949EC"/>
    <w:rsid w:val="00B94BDF"/>
    <w:rsid w:val="00B953B9"/>
    <w:rsid w:val="00B9570F"/>
    <w:rsid w:val="00B95B59"/>
    <w:rsid w:val="00B95C24"/>
    <w:rsid w:val="00B95CC0"/>
    <w:rsid w:val="00B96400"/>
    <w:rsid w:val="00B968BE"/>
    <w:rsid w:val="00B96D1A"/>
    <w:rsid w:val="00B97385"/>
    <w:rsid w:val="00B97758"/>
    <w:rsid w:val="00B979BC"/>
    <w:rsid w:val="00B97BD3"/>
    <w:rsid w:val="00B97CF6"/>
    <w:rsid w:val="00B97E51"/>
    <w:rsid w:val="00BA0C50"/>
    <w:rsid w:val="00BA1611"/>
    <w:rsid w:val="00BA1716"/>
    <w:rsid w:val="00BA191D"/>
    <w:rsid w:val="00BA1A41"/>
    <w:rsid w:val="00BA1C8A"/>
    <w:rsid w:val="00BA22D1"/>
    <w:rsid w:val="00BA2CFD"/>
    <w:rsid w:val="00BA2E31"/>
    <w:rsid w:val="00BA3159"/>
    <w:rsid w:val="00BA31CD"/>
    <w:rsid w:val="00BA344B"/>
    <w:rsid w:val="00BA34BD"/>
    <w:rsid w:val="00BA5258"/>
    <w:rsid w:val="00BA586D"/>
    <w:rsid w:val="00BA6258"/>
    <w:rsid w:val="00BA6309"/>
    <w:rsid w:val="00BA6D9F"/>
    <w:rsid w:val="00BA6FDC"/>
    <w:rsid w:val="00BA7227"/>
    <w:rsid w:val="00BA77A3"/>
    <w:rsid w:val="00BA7AD8"/>
    <w:rsid w:val="00BB0180"/>
    <w:rsid w:val="00BB02C0"/>
    <w:rsid w:val="00BB0726"/>
    <w:rsid w:val="00BB0BA2"/>
    <w:rsid w:val="00BB0C70"/>
    <w:rsid w:val="00BB1117"/>
    <w:rsid w:val="00BB1189"/>
    <w:rsid w:val="00BB1A87"/>
    <w:rsid w:val="00BB1DFE"/>
    <w:rsid w:val="00BB2C78"/>
    <w:rsid w:val="00BB2F7F"/>
    <w:rsid w:val="00BB34D8"/>
    <w:rsid w:val="00BB380B"/>
    <w:rsid w:val="00BB3DEA"/>
    <w:rsid w:val="00BB3F8A"/>
    <w:rsid w:val="00BB438E"/>
    <w:rsid w:val="00BB4429"/>
    <w:rsid w:val="00BB5259"/>
    <w:rsid w:val="00BB56B8"/>
    <w:rsid w:val="00BB5E42"/>
    <w:rsid w:val="00BB68A5"/>
    <w:rsid w:val="00BB68B4"/>
    <w:rsid w:val="00BB6B2C"/>
    <w:rsid w:val="00BB727C"/>
    <w:rsid w:val="00BC08D1"/>
    <w:rsid w:val="00BC0B64"/>
    <w:rsid w:val="00BC0BD5"/>
    <w:rsid w:val="00BC1198"/>
    <w:rsid w:val="00BC12F1"/>
    <w:rsid w:val="00BC1F60"/>
    <w:rsid w:val="00BC2541"/>
    <w:rsid w:val="00BC26FD"/>
    <w:rsid w:val="00BC3385"/>
    <w:rsid w:val="00BC3AE4"/>
    <w:rsid w:val="00BC455C"/>
    <w:rsid w:val="00BC4876"/>
    <w:rsid w:val="00BC5142"/>
    <w:rsid w:val="00BC6599"/>
    <w:rsid w:val="00BC6853"/>
    <w:rsid w:val="00BC74B3"/>
    <w:rsid w:val="00BC7EE8"/>
    <w:rsid w:val="00BD0126"/>
    <w:rsid w:val="00BD07D4"/>
    <w:rsid w:val="00BD08C8"/>
    <w:rsid w:val="00BD1526"/>
    <w:rsid w:val="00BD1AC9"/>
    <w:rsid w:val="00BD1C37"/>
    <w:rsid w:val="00BD28E6"/>
    <w:rsid w:val="00BD2BA5"/>
    <w:rsid w:val="00BD35D8"/>
    <w:rsid w:val="00BD3723"/>
    <w:rsid w:val="00BD460B"/>
    <w:rsid w:val="00BD48CC"/>
    <w:rsid w:val="00BD4EE2"/>
    <w:rsid w:val="00BD58C2"/>
    <w:rsid w:val="00BD599E"/>
    <w:rsid w:val="00BD64DB"/>
    <w:rsid w:val="00BD6922"/>
    <w:rsid w:val="00BD7C81"/>
    <w:rsid w:val="00BD7E6B"/>
    <w:rsid w:val="00BD7FE9"/>
    <w:rsid w:val="00BE02A9"/>
    <w:rsid w:val="00BE0A14"/>
    <w:rsid w:val="00BE1007"/>
    <w:rsid w:val="00BE1598"/>
    <w:rsid w:val="00BE2012"/>
    <w:rsid w:val="00BE2767"/>
    <w:rsid w:val="00BE2AB7"/>
    <w:rsid w:val="00BE2C04"/>
    <w:rsid w:val="00BE2C55"/>
    <w:rsid w:val="00BE2DDE"/>
    <w:rsid w:val="00BE3049"/>
    <w:rsid w:val="00BE3530"/>
    <w:rsid w:val="00BE359A"/>
    <w:rsid w:val="00BE3DC1"/>
    <w:rsid w:val="00BE4948"/>
    <w:rsid w:val="00BE497C"/>
    <w:rsid w:val="00BE4BE4"/>
    <w:rsid w:val="00BE53FC"/>
    <w:rsid w:val="00BE560C"/>
    <w:rsid w:val="00BE567F"/>
    <w:rsid w:val="00BE591A"/>
    <w:rsid w:val="00BE609A"/>
    <w:rsid w:val="00BE6341"/>
    <w:rsid w:val="00BE7C84"/>
    <w:rsid w:val="00BF081A"/>
    <w:rsid w:val="00BF11A8"/>
    <w:rsid w:val="00BF1CE6"/>
    <w:rsid w:val="00BF34CA"/>
    <w:rsid w:val="00BF3D44"/>
    <w:rsid w:val="00BF40C1"/>
    <w:rsid w:val="00BF45AD"/>
    <w:rsid w:val="00BF4AB8"/>
    <w:rsid w:val="00BF4CDC"/>
    <w:rsid w:val="00BF5177"/>
    <w:rsid w:val="00BF5ADE"/>
    <w:rsid w:val="00BF60FB"/>
    <w:rsid w:val="00BF642A"/>
    <w:rsid w:val="00BF66DA"/>
    <w:rsid w:val="00BF6970"/>
    <w:rsid w:val="00BF6D00"/>
    <w:rsid w:val="00BF72AC"/>
    <w:rsid w:val="00BF756B"/>
    <w:rsid w:val="00C00AA0"/>
    <w:rsid w:val="00C01700"/>
    <w:rsid w:val="00C01BCF"/>
    <w:rsid w:val="00C027A7"/>
    <w:rsid w:val="00C02835"/>
    <w:rsid w:val="00C02B9D"/>
    <w:rsid w:val="00C03191"/>
    <w:rsid w:val="00C03195"/>
    <w:rsid w:val="00C040F2"/>
    <w:rsid w:val="00C04736"/>
    <w:rsid w:val="00C04B2D"/>
    <w:rsid w:val="00C04EDA"/>
    <w:rsid w:val="00C05A46"/>
    <w:rsid w:val="00C065A9"/>
    <w:rsid w:val="00C06C58"/>
    <w:rsid w:val="00C06D3B"/>
    <w:rsid w:val="00C0732C"/>
    <w:rsid w:val="00C078AE"/>
    <w:rsid w:val="00C07B73"/>
    <w:rsid w:val="00C10731"/>
    <w:rsid w:val="00C108ED"/>
    <w:rsid w:val="00C1091C"/>
    <w:rsid w:val="00C10B16"/>
    <w:rsid w:val="00C11176"/>
    <w:rsid w:val="00C11736"/>
    <w:rsid w:val="00C12568"/>
    <w:rsid w:val="00C126FE"/>
    <w:rsid w:val="00C136DD"/>
    <w:rsid w:val="00C14129"/>
    <w:rsid w:val="00C141FE"/>
    <w:rsid w:val="00C1420E"/>
    <w:rsid w:val="00C142A1"/>
    <w:rsid w:val="00C14795"/>
    <w:rsid w:val="00C14B41"/>
    <w:rsid w:val="00C14DFB"/>
    <w:rsid w:val="00C162C5"/>
    <w:rsid w:val="00C16909"/>
    <w:rsid w:val="00C17045"/>
    <w:rsid w:val="00C17912"/>
    <w:rsid w:val="00C21C6E"/>
    <w:rsid w:val="00C220CF"/>
    <w:rsid w:val="00C2265F"/>
    <w:rsid w:val="00C23824"/>
    <w:rsid w:val="00C240C9"/>
    <w:rsid w:val="00C245BF"/>
    <w:rsid w:val="00C2467C"/>
    <w:rsid w:val="00C247E9"/>
    <w:rsid w:val="00C24A8F"/>
    <w:rsid w:val="00C24AAD"/>
    <w:rsid w:val="00C263C2"/>
    <w:rsid w:val="00C2669F"/>
    <w:rsid w:val="00C26964"/>
    <w:rsid w:val="00C26AA2"/>
    <w:rsid w:val="00C2791B"/>
    <w:rsid w:val="00C27D40"/>
    <w:rsid w:val="00C301E4"/>
    <w:rsid w:val="00C30982"/>
    <w:rsid w:val="00C30EEB"/>
    <w:rsid w:val="00C31B64"/>
    <w:rsid w:val="00C32587"/>
    <w:rsid w:val="00C33591"/>
    <w:rsid w:val="00C33900"/>
    <w:rsid w:val="00C33CF7"/>
    <w:rsid w:val="00C3420C"/>
    <w:rsid w:val="00C34C33"/>
    <w:rsid w:val="00C34C71"/>
    <w:rsid w:val="00C34EAB"/>
    <w:rsid w:val="00C35188"/>
    <w:rsid w:val="00C35645"/>
    <w:rsid w:val="00C35B6D"/>
    <w:rsid w:val="00C35CBC"/>
    <w:rsid w:val="00C3639C"/>
    <w:rsid w:val="00C36627"/>
    <w:rsid w:val="00C368DE"/>
    <w:rsid w:val="00C37105"/>
    <w:rsid w:val="00C375BD"/>
    <w:rsid w:val="00C37C20"/>
    <w:rsid w:val="00C400A9"/>
    <w:rsid w:val="00C40373"/>
    <w:rsid w:val="00C405F8"/>
    <w:rsid w:val="00C40CF7"/>
    <w:rsid w:val="00C413EB"/>
    <w:rsid w:val="00C41564"/>
    <w:rsid w:val="00C41A78"/>
    <w:rsid w:val="00C41B7A"/>
    <w:rsid w:val="00C420B4"/>
    <w:rsid w:val="00C433F0"/>
    <w:rsid w:val="00C4452B"/>
    <w:rsid w:val="00C4511C"/>
    <w:rsid w:val="00C454BE"/>
    <w:rsid w:val="00C458FF"/>
    <w:rsid w:val="00C46D73"/>
    <w:rsid w:val="00C47199"/>
    <w:rsid w:val="00C4775C"/>
    <w:rsid w:val="00C50571"/>
    <w:rsid w:val="00C50A9E"/>
    <w:rsid w:val="00C5134E"/>
    <w:rsid w:val="00C514C9"/>
    <w:rsid w:val="00C52302"/>
    <w:rsid w:val="00C524F6"/>
    <w:rsid w:val="00C53C3D"/>
    <w:rsid w:val="00C541D0"/>
    <w:rsid w:val="00C55BA2"/>
    <w:rsid w:val="00C55D8F"/>
    <w:rsid w:val="00C55DAE"/>
    <w:rsid w:val="00C56138"/>
    <w:rsid w:val="00C56BA5"/>
    <w:rsid w:val="00C56C24"/>
    <w:rsid w:val="00C56DE7"/>
    <w:rsid w:val="00C5768B"/>
    <w:rsid w:val="00C57772"/>
    <w:rsid w:val="00C6006E"/>
    <w:rsid w:val="00C61280"/>
    <w:rsid w:val="00C612DC"/>
    <w:rsid w:val="00C61B40"/>
    <w:rsid w:val="00C62D91"/>
    <w:rsid w:val="00C631B3"/>
    <w:rsid w:val="00C635F5"/>
    <w:rsid w:val="00C63A61"/>
    <w:rsid w:val="00C64B52"/>
    <w:rsid w:val="00C64BF0"/>
    <w:rsid w:val="00C6533E"/>
    <w:rsid w:val="00C654D4"/>
    <w:rsid w:val="00C65DCC"/>
    <w:rsid w:val="00C66025"/>
    <w:rsid w:val="00C66B4F"/>
    <w:rsid w:val="00C67734"/>
    <w:rsid w:val="00C6793A"/>
    <w:rsid w:val="00C67DF1"/>
    <w:rsid w:val="00C70E11"/>
    <w:rsid w:val="00C70E32"/>
    <w:rsid w:val="00C7101D"/>
    <w:rsid w:val="00C71DEE"/>
    <w:rsid w:val="00C7342D"/>
    <w:rsid w:val="00C734BD"/>
    <w:rsid w:val="00C73FE9"/>
    <w:rsid w:val="00C751B8"/>
    <w:rsid w:val="00C7757A"/>
    <w:rsid w:val="00C77873"/>
    <w:rsid w:val="00C77BEE"/>
    <w:rsid w:val="00C800C3"/>
    <w:rsid w:val="00C80729"/>
    <w:rsid w:val="00C811E2"/>
    <w:rsid w:val="00C811F2"/>
    <w:rsid w:val="00C81223"/>
    <w:rsid w:val="00C8128E"/>
    <w:rsid w:val="00C81E5B"/>
    <w:rsid w:val="00C826B3"/>
    <w:rsid w:val="00C827B9"/>
    <w:rsid w:val="00C83F06"/>
    <w:rsid w:val="00C84436"/>
    <w:rsid w:val="00C84BDA"/>
    <w:rsid w:val="00C84E90"/>
    <w:rsid w:val="00C8586B"/>
    <w:rsid w:val="00C865C5"/>
    <w:rsid w:val="00C8664D"/>
    <w:rsid w:val="00C868B4"/>
    <w:rsid w:val="00C87F4A"/>
    <w:rsid w:val="00C904D9"/>
    <w:rsid w:val="00C907DB"/>
    <w:rsid w:val="00C90BBD"/>
    <w:rsid w:val="00C910A6"/>
    <w:rsid w:val="00C9129A"/>
    <w:rsid w:val="00C9153A"/>
    <w:rsid w:val="00C917B8"/>
    <w:rsid w:val="00C91EAD"/>
    <w:rsid w:val="00C92C38"/>
    <w:rsid w:val="00C92CF2"/>
    <w:rsid w:val="00C9383C"/>
    <w:rsid w:val="00C93934"/>
    <w:rsid w:val="00C93C7E"/>
    <w:rsid w:val="00C94391"/>
    <w:rsid w:val="00C94CED"/>
    <w:rsid w:val="00C950DF"/>
    <w:rsid w:val="00C95D8C"/>
    <w:rsid w:val="00C96692"/>
    <w:rsid w:val="00C96D19"/>
    <w:rsid w:val="00C96F96"/>
    <w:rsid w:val="00C97680"/>
    <w:rsid w:val="00C9777B"/>
    <w:rsid w:val="00C978DC"/>
    <w:rsid w:val="00C97962"/>
    <w:rsid w:val="00C97D5E"/>
    <w:rsid w:val="00C97F16"/>
    <w:rsid w:val="00CA0EB6"/>
    <w:rsid w:val="00CA1094"/>
    <w:rsid w:val="00CA11D3"/>
    <w:rsid w:val="00CA1384"/>
    <w:rsid w:val="00CA1701"/>
    <w:rsid w:val="00CA25DB"/>
    <w:rsid w:val="00CA3217"/>
    <w:rsid w:val="00CA3AB2"/>
    <w:rsid w:val="00CA3F19"/>
    <w:rsid w:val="00CA42D3"/>
    <w:rsid w:val="00CA4427"/>
    <w:rsid w:val="00CA456C"/>
    <w:rsid w:val="00CA468E"/>
    <w:rsid w:val="00CA4D60"/>
    <w:rsid w:val="00CA4F5D"/>
    <w:rsid w:val="00CA59C4"/>
    <w:rsid w:val="00CA6343"/>
    <w:rsid w:val="00CA6C6D"/>
    <w:rsid w:val="00CA6F18"/>
    <w:rsid w:val="00CA738B"/>
    <w:rsid w:val="00CA7499"/>
    <w:rsid w:val="00CB0A07"/>
    <w:rsid w:val="00CB149B"/>
    <w:rsid w:val="00CB1EC1"/>
    <w:rsid w:val="00CB21A4"/>
    <w:rsid w:val="00CB21CC"/>
    <w:rsid w:val="00CB2BB9"/>
    <w:rsid w:val="00CB2F09"/>
    <w:rsid w:val="00CB335D"/>
    <w:rsid w:val="00CB3B9B"/>
    <w:rsid w:val="00CB3CED"/>
    <w:rsid w:val="00CB3E28"/>
    <w:rsid w:val="00CB3F52"/>
    <w:rsid w:val="00CB3F6A"/>
    <w:rsid w:val="00CB404F"/>
    <w:rsid w:val="00CB46C3"/>
    <w:rsid w:val="00CB47C7"/>
    <w:rsid w:val="00CB4EE4"/>
    <w:rsid w:val="00CB4FF3"/>
    <w:rsid w:val="00CB543D"/>
    <w:rsid w:val="00CB5571"/>
    <w:rsid w:val="00CB576C"/>
    <w:rsid w:val="00CB5797"/>
    <w:rsid w:val="00CB5AAF"/>
    <w:rsid w:val="00CB5C84"/>
    <w:rsid w:val="00CB7A8B"/>
    <w:rsid w:val="00CB7AD2"/>
    <w:rsid w:val="00CC00AF"/>
    <w:rsid w:val="00CC020E"/>
    <w:rsid w:val="00CC0381"/>
    <w:rsid w:val="00CC0498"/>
    <w:rsid w:val="00CC07D6"/>
    <w:rsid w:val="00CC0B1F"/>
    <w:rsid w:val="00CC0FB6"/>
    <w:rsid w:val="00CC1281"/>
    <w:rsid w:val="00CC296F"/>
    <w:rsid w:val="00CC2B38"/>
    <w:rsid w:val="00CC2C82"/>
    <w:rsid w:val="00CC2F25"/>
    <w:rsid w:val="00CC3736"/>
    <w:rsid w:val="00CC4933"/>
    <w:rsid w:val="00CC4D08"/>
    <w:rsid w:val="00CC502F"/>
    <w:rsid w:val="00CC552F"/>
    <w:rsid w:val="00CC55A2"/>
    <w:rsid w:val="00CC5D7E"/>
    <w:rsid w:val="00CC6013"/>
    <w:rsid w:val="00CC6E8C"/>
    <w:rsid w:val="00CC6FF7"/>
    <w:rsid w:val="00CC7A6C"/>
    <w:rsid w:val="00CC7B14"/>
    <w:rsid w:val="00CC7CCB"/>
    <w:rsid w:val="00CD0429"/>
    <w:rsid w:val="00CD06AB"/>
    <w:rsid w:val="00CD0A53"/>
    <w:rsid w:val="00CD1080"/>
    <w:rsid w:val="00CD127A"/>
    <w:rsid w:val="00CD1412"/>
    <w:rsid w:val="00CD1494"/>
    <w:rsid w:val="00CD157E"/>
    <w:rsid w:val="00CD2EBA"/>
    <w:rsid w:val="00CD32FA"/>
    <w:rsid w:val="00CD3573"/>
    <w:rsid w:val="00CD35C0"/>
    <w:rsid w:val="00CD3631"/>
    <w:rsid w:val="00CD3D72"/>
    <w:rsid w:val="00CD3F60"/>
    <w:rsid w:val="00CD47D4"/>
    <w:rsid w:val="00CD4ABC"/>
    <w:rsid w:val="00CD4CDB"/>
    <w:rsid w:val="00CD55E5"/>
    <w:rsid w:val="00CD5914"/>
    <w:rsid w:val="00CD68EC"/>
    <w:rsid w:val="00CD6924"/>
    <w:rsid w:val="00CD6965"/>
    <w:rsid w:val="00CD6C80"/>
    <w:rsid w:val="00CD6FDB"/>
    <w:rsid w:val="00CD706C"/>
    <w:rsid w:val="00CD7587"/>
    <w:rsid w:val="00CD7BAF"/>
    <w:rsid w:val="00CE04EE"/>
    <w:rsid w:val="00CE1169"/>
    <w:rsid w:val="00CE158F"/>
    <w:rsid w:val="00CE2376"/>
    <w:rsid w:val="00CE2A5E"/>
    <w:rsid w:val="00CE2B40"/>
    <w:rsid w:val="00CE3813"/>
    <w:rsid w:val="00CE3B30"/>
    <w:rsid w:val="00CE3D5A"/>
    <w:rsid w:val="00CE4523"/>
    <w:rsid w:val="00CE516C"/>
    <w:rsid w:val="00CE53A8"/>
    <w:rsid w:val="00CE5B0C"/>
    <w:rsid w:val="00CE6D26"/>
    <w:rsid w:val="00CE72BA"/>
    <w:rsid w:val="00CE7683"/>
    <w:rsid w:val="00CF1F9F"/>
    <w:rsid w:val="00CF2037"/>
    <w:rsid w:val="00CF2512"/>
    <w:rsid w:val="00CF297C"/>
    <w:rsid w:val="00CF366A"/>
    <w:rsid w:val="00CF380B"/>
    <w:rsid w:val="00CF3AC8"/>
    <w:rsid w:val="00CF3B8C"/>
    <w:rsid w:val="00CF3D01"/>
    <w:rsid w:val="00CF43CC"/>
    <w:rsid w:val="00CF531F"/>
    <w:rsid w:val="00CF574E"/>
    <w:rsid w:val="00CF5E17"/>
    <w:rsid w:val="00CF6AB8"/>
    <w:rsid w:val="00D00555"/>
    <w:rsid w:val="00D00606"/>
    <w:rsid w:val="00D0083E"/>
    <w:rsid w:val="00D00C36"/>
    <w:rsid w:val="00D00DFC"/>
    <w:rsid w:val="00D00EA0"/>
    <w:rsid w:val="00D01D8F"/>
    <w:rsid w:val="00D0232E"/>
    <w:rsid w:val="00D02545"/>
    <w:rsid w:val="00D026D5"/>
    <w:rsid w:val="00D02BDD"/>
    <w:rsid w:val="00D02CAB"/>
    <w:rsid w:val="00D03284"/>
    <w:rsid w:val="00D037D0"/>
    <w:rsid w:val="00D044EF"/>
    <w:rsid w:val="00D04B31"/>
    <w:rsid w:val="00D04C39"/>
    <w:rsid w:val="00D04EF8"/>
    <w:rsid w:val="00D05172"/>
    <w:rsid w:val="00D057C1"/>
    <w:rsid w:val="00D05883"/>
    <w:rsid w:val="00D05EB6"/>
    <w:rsid w:val="00D06752"/>
    <w:rsid w:val="00D07A1B"/>
    <w:rsid w:val="00D07BE2"/>
    <w:rsid w:val="00D10BA6"/>
    <w:rsid w:val="00D10F38"/>
    <w:rsid w:val="00D116BD"/>
    <w:rsid w:val="00D11C93"/>
    <w:rsid w:val="00D11D67"/>
    <w:rsid w:val="00D12913"/>
    <w:rsid w:val="00D13197"/>
    <w:rsid w:val="00D131A0"/>
    <w:rsid w:val="00D13271"/>
    <w:rsid w:val="00D13B82"/>
    <w:rsid w:val="00D13C3C"/>
    <w:rsid w:val="00D144BE"/>
    <w:rsid w:val="00D1479C"/>
    <w:rsid w:val="00D14877"/>
    <w:rsid w:val="00D15A84"/>
    <w:rsid w:val="00D16346"/>
    <w:rsid w:val="00D16601"/>
    <w:rsid w:val="00D16712"/>
    <w:rsid w:val="00D16C16"/>
    <w:rsid w:val="00D16C69"/>
    <w:rsid w:val="00D17071"/>
    <w:rsid w:val="00D17562"/>
    <w:rsid w:val="00D176E3"/>
    <w:rsid w:val="00D17827"/>
    <w:rsid w:val="00D17A8C"/>
    <w:rsid w:val="00D17D72"/>
    <w:rsid w:val="00D17DE7"/>
    <w:rsid w:val="00D17EAA"/>
    <w:rsid w:val="00D20AEB"/>
    <w:rsid w:val="00D20D70"/>
    <w:rsid w:val="00D20DE1"/>
    <w:rsid w:val="00D21481"/>
    <w:rsid w:val="00D215F3"/>
    <w:rsid w:val="00D217AA"/>
    <w:rsid w:val="00D21C72"/>
    <w:rsid w:val="00D22789"/>
    <w:rsid w:val="00D23E16"/>
    <w:rsid w:val="00D23F51"/>
    <w:rsid w:val="00D24885"/>
    <w:rsid w:val="00D24F96"/>
    <w:rsid w:val="00D256DB"/>
    <w:rsid w:val="00D25C45"/>
    <w:rsid w:val="00D2791A"/>
    <w:rsid w:val="00D30078"/>
    <w:rsid w:val="00D30667"/>
    <w:rsid w:val="00D3121B"/>
    <w:rsid w:val="00D313B0"/>
    <w:rsid w:val="00D31459"/>
    <w:rsid w:val="00D3172D"/>
    <w:rsid w:val="00D31BED"/>
    <w:rsid w:val="00D31BF0"/>
    <w:rsid w:val="00D327FE"/>
    <w:rsid w:val="00D32EAD"/>
    <w:rsid w:val="00D3322D"/>
    <w:rsid w:val="00D33574"/>
    <w:rsid w:val="00D337D2"/>
    <w:rsid w:val="00D33995"/>
    <w:rsid w:val="00D33A8E"/>
    <w:rsid w:val="00D34914"/>
    <w:rsid w:val="00D34A61"/>
    <w:rsid w:val="00D34B30"/>
    <w:rsid w:val="00D34B61"/>
    <w:rsid w:val="00D34D96"/>
    <w:rsid w:val="00D3622D"/>
    <w:rsid w:val="00D36466"/>
    <w:rsid w:val="00D36E96"/>
    <w:rsid w:val="00D36F13"/>
    <w:rsid w:val="00D37137"/>
    <w:rsid w:val="00D378E5"/>
    <w:rsid w:val="00D37D87"/>
    <w:rsid w:val="00D40842"/>
    <w:rsid w:val="00D412D9"/>
    <w:rsid w:val="00D41669"/>
    <w:rsid w:val="00D41987"/>
    <w:rsid w:val="00D419FA"/>
    <w:rsid w:val="00D41F8B"/>
    <w:rsid w:val="00D42463"/>
    <w:rsid w:val="00D42D31"/>
    <w:rsid w:val="00D42D85"/>
    <w:rsid w:val="00D430BE"/>
    <w:rsid w:val="00D431D2"/>
    <w:rsid w:val="00D43601"/>
    <w:rsid w:val="00D44523"/>
    <w:rsid w:val="00D44B35"/>
    <w:rsid w:val="00D44F5E"/>
    <w:rsid w:val="00D45627"/>
    <w:rsid w:val="00D4573B"/>
    <w:rsid w:val="00D45C49"/>
    <w:rsid w:val="00D46729"/>
    <w:rsid w:val="00D46F0C"/>
    <w:rsid w:val="00D501A7"/>
    <w:rsid w:val="00D50415"/>
    <w:rsid w:val="00D509D6"/>
    <w:rsid w:val="00D5105B"/>
    <w:rsid w:val="00D515F4"/>
    <w:rsid w:val="00D51908"/>
    <w:rsid w:val="00D51982"/>
    <w:rsid w:val="00D51B23"/>
    <w:rsid w:val="00D52C94"/>
    <w:rsid w:val="00D52D9C"/>
    <w:rsid w:val="00D5326F"/>
    <w:rsid w:val="00D53C34"/>
    <w:rsid w:val="00D54097"/>
    <w:rsid w:val="00D556F7"/>
    <w:rsid w:val="00D55DBE"/>
    <w:rsid w:val="00D564D6"/>
    <w:rsid w:val="00D56AE1"/>
    <w:rsid w:val="00D56AED"/>
    <w:rsid w:val="00D56BB0"/>
    <w:rsid w:val="00D56D27"/>
    <w:rsid w:val="00D5766A"/>
    <w:rsid w:val="00D5767C"/>
    <w:rsid w:val="00D57B97"/>
    <w:rsid w:val="00D57C05"/>
    <w:rsid w:val="00D6121A"/>
    <w:rsid w:val="00D614DB"/>
    <w:rsid w:val="00D617B6"/>
    <w:rsid w:val="00D61DA1"/>
    <w:rsid w:val="00D621E0"/>
    <w:rsid w:val="00D62D3A"/>
    <w:rsid w:val="00D633BB"/>
    <w:rsid w:val="00D634F2"/>
    <w:rsid w:val="00D63968"/>
    <w:rsid w:val="00D65638"/>
    <w:rsid w:val="00D65E10"/>
    <w:rsid w:val="00D65E57"/>
    <w:rsid w:val="00D66642"/>
    <w:rsid w:val="00D66AE9"/>
    <w:rsid w:val="00D66B4B"/>
    <w:rsid w:val="00D67495"/>
    <w:rsid w:val="00D678A6"/>
    <w:rsid w:val="00D67EDE"/>
    <w:rsid w:val="00D7058A"/>
    <w:rsid w:val="00D7068C"/>
    <w:rsid w:val="00D70B0C"/>
    <w:rsid w:val="00D70E13"/>
    <w:rsid w:val="00D71619"/>
    <w:rsid w:val="00D718F4"/>
    <w:rsid w:val="00D71961"/>
    <w:rsid w:val="00D71F8D"/>
    <w:rsid w:val="00D72FA5"/>
    <w:rsid w:val="00D73099"/>
    <w:rsid w:val="00D732BF"/>
    <w:rsid w:val="00D734A7"/>
    <w:rsid w:val="00D7369E"/>
    <w:rsid w:val="00D73ABC"/>
    <w:rsid w:val="00D73DE6"/>
    <w:rsid w:val="00D742A4"/>
    <w:rsid w:val="00D7432E"/>
    <w:rsid w:val="00D754BD"/>
    <w:rsid w:val="00D758DD"/>
    <w:rsid w:val="00D76302"/>
    <w:rsid w:val="00D765AF"/>
    <w:rsid w:val="00D77A72"/>
    <w:rsid w:val="00D77DF3"/>
    <w:rsid w:val="00D77F3F"/>
    <w:rsid w:val="00D8025A"/>
    <w:rsid w:val="00D80C13"/>
    <w:rsid w:val="00D81275"/>
    <w:rsid w:val="00D81279"/>
    <w:rsid w:val="00D815BC"/>
    <w:rsid w:val="00D81CB3"/>
    <w:rsid w:val="00D81DBC"/>
    <w:rsid w:val="00D8200E"/>
    <w:rsid w:val="00D8231E"/>
    <w:rsid w:val="00D8246C"/>
    <w:rsid w:val="00D82CCC"/>
    <w:rsid w:val="00D83045"/>
    <w:rsid w:val="00D830C8"/>
    <w:rsid w:val="00D832E7"/>
    <w:rsid w:val="00D838B0"/>
    <w:rsid w:val="00D8392D"/>
    <w:rsid w:val="00D83F2B"/>
    <w:rsid w:val="00D83F62"/>
    <w:rsid w:val="00D84055"/>
    <w:rsid w:val="00D84451"/>
    <w:rsid w:val="00D84E6B"/>
    <w:rsid w:val="00D85834"/>
    <w:rsid w:val="00D85D55"/>
    <w:rsid w:val="00D85DA1"/>
    <w:rsid w:val="00D8604A"/>
    <w:rsid w:val="00D863A1"/>
    <w:rsid w:val="00D86505"/>
    <w:rsid w:val="00D869F4"/>
    <w:rsid w:val="00D86CC0"/>
    <w:rsid w:val="00D873E8"/>
    <w:rsid w:val="00D87F27"/>
    <w:rsid w:val="00D87FAF"/>
    <w:rsid w:val="00D90042"/>
    <w:rsid w:val="00D90177"/>
    <w:rsid w:val="00D90535"/>
    <w:rsid w:val="00D90FC4"/>
    <w:rsid w:val="00D91ED2"/>
    <w:rsid w:val="00D92304"/>
    <w:rsid w:val="00D92871"/>
    <w:rsid w:val="00D928CD"/>
    <w:rsid w:val="00D932DB"/>
    <w:rsid w:val="00D937DD"/>
    <w:rsid w:val="00D937DF"/>
    <w:rsid w:val="00D93BAA"/>
    <w:rsid w:val="00D93F4F"/>
    <w:rsid w:val="00D948D6"/>
    <w:rsid w:val="00D956D7"/>
    <w:rsid w:val="00D95AE0"/>
    <w:rsid w:val="00D95C91"/>
    <w:rsid w:val="00D96636"/>
    <w:rsid w:val="00D96A12"/>
    <w:rsid w:val="00DA02DC"/>
    <w:rsid w:val="00DA0CC7"/>
    <w:rsid w:val="00DA14D3"/>
    <w:rsid w:val="00DA1FA5"/>
    <w:rsid w:val="00DA2B0F"/>
    <w:rsid w:val="00DA2CFD"/>
    <w:rsid w:val="00DA2D00"/>
    <w:rsid w:val="00DA2D7A"/>
    <w:rsid w:val="00DA2FE1"/>
    <w:rsid w:val="00DA3053"/>
    <w:rsid w:val="00DA3423"/>
    <w:rsid w:val="00DA3CE2"/>
    <w:rsid w:val="00DA3FCF"/>
    <w:rsid w:val="00DA4D27"/>
    <w:rsid w:val="00DA4E1D"/>
    <w:rsid w:val="00DA55B9"/>
    <w:rsid w:val="00DA6467"/>
    <w:rsid w:val="00DA6707"/>
    <w:rsid w:val="00DA69EE"/>
    <w:rsid w:val="00DA6CC6"/>
    <w:rsid w:val="00DA6F81"/>
    <w:rsid w:val="00DA7288"/>
    <w:rsid w:val="00DA7404"/>
    <w:rsid w:val="00DA742E"/>
    <w:rsid w:val="00DA7452"/>
    <w:rsid w:val="00DA75CE"/>
    <w:rsid w:val="00DA75E8"/>
    <w:rsid w:val="00DB0026"/>
    <w:rsid w:val="00DB0AA9"/>
    <w:rsid w:val="00DB0B32"/>
    <w:rsid w:val="00DB1099"/>
    <w:rsid w:val="00DB152E"/>
    <w:rsid w:val="00DB16B9"/>
    <w:rsid w:val="00DB1A55"/>
    <w:rsid w:val="00DB2334"/>
    <w:rsid w:val="00DB27BE"/>
    <w:rsid w:val="00DB3E49"/>
    <w:rsid w:val="00DB3F50"/>
    <w:rsid w:val="00DB3FD2"/>
    <w:rsid w:val="00DB40A2"/>
    <w:rsid w:val="00DB4525"/>
    <w:rsid w:val="00DB47E2"/>
    <w:rsid w:val="00DB47E4"/>
    <w:rsid w:val="00DB4DD7"/>
    <w:rsid w:val="00DB556D"/>
    <w:rsid w:val="00DB5588"/>
    <w:rsid w:val="00DB5630"/>
    <w:rsid w:val="00DB57BD"/>
    <w:rsid w:val="00DB63C2"/>
    <w:rsid w:val="00DB65F0"/>
    <w:rsid w:val="00DB72CE"/>
    <w:rsid w:val="00DB7EFE"/>
    <w:rsid w:val="00DC0345"/>
    <w:rsid w:val="00DC0490"/>
    <w:rsid w:val="00DC0613"/>
    <w:rsid w:val="00DC06B0"/>
    <w:rsid w:val="00DC06CE"/>
    <w:rsid w:val="00DC138F"/>
    <w:rsid w:val="00DC192A"/>
    <w:rsid w:val="00DC1AD3"/>
    <w:rsid w:val="00DC1F22"/>
    <w:rsid w:val="00DC2D0D"/>
    <w:rsid w:val="00DC310E"/>
    <w:rsid w:val="00DC3867"/>
    <w:rsid w:val="00DC416F"/>
    <w:rsid w:val="00DC4BC7"/>
    <w:rsid w:val="00DC5142"/>
    <w:rsid w:val="00DC56BE"/>
    <w:rsid w:val="00DC5D64"/>
    <w:rsid w:val="00DC5E31"/>
    <w:rsid w:val="00DC6990"/>
    <w:rsid w:val="00DC6A73"/>
    <w:rsid w:val="00DC7330"/>
    <w:rsid w:val="00DC7DE8"/>
    <w:rsid w:val="00DC7E2A"/>
    <w:rsid w:val="00DD0584"/>
    <w:rsid w:val="00DD0BF5"/>
    <w:rsid w:val="00DD0E83"/>
    <w:rsid w:val="00DD1837"/>
    <w:rsid w:val="00DD281D"/>
    <w:rsid w:val="00DD305D"/>
    <w:rsid w:val="00DD333A"/>
    <w:rsid w:val="00DD3448"/>
    <w:rsid w:val="00DD38BB"/>
    <w:rsid w:val="00DD39BC"/>
    <w:rsid w:val="00DD3C5D"/>
    <w:rsid w:val="00DD4883"/>
    <w:rsid w:val="00DD56AC"/>
    <w:rsid w:val="00DD6D17"/>
    <w:rsid w:val="00DD7A46"/>
    <w:rsid w:val="00DE0052"/>
    <w:rsid w:val="00DE0DE6"/>
    <w:rsid w:val="00DE18C2"/>
    <w:rsid w:val="00DE1A1E"/>
    <w:rsid w:val="00DE2EA2"/>
    <w:rsid w:val="00DE30C9"/>
    <w:rsid w:val="00DE3BEB"/>
    <w:rsid w:val="00DE40B9"/>
    <w:rsid w:val="00DE46EC"/>
    <w:rsid w:val="00DE4DB3"/>
    <w:rsid w:val="00DE519C"/>
    <w:rsid w:val="00DE5D64"/>
    <w:rsid w:val="00DE5F16"/>
    <w:rsid w:val="00DE6F1C"/>
    <w:rsid w:val="00DE78C1"/>
    <w:rsid w:val="00DE7B0B"/>
    <w:rsid w:val="00DE7D1C"/>
    <w:rsid w:val="00DF038D"/>
    <w:rsid w:val="00DF04C9"/>
    <w:rsid w:val="00DF0AF7"/>
    <w:rsid w:val="00DF0C80"/>
    <w:rsid w:val="00DF0FD2"/>
    <w:rsid w:val="00DF110C"/>
    <w:rsid w:val="00DF18E4"/>
    <w:rsid w:val="00DF1A9D"/>
    <w:rsid w:val="00DF1FB9"/>
    <w:rsid w:val="00DF266E"/>
    <w:rsid w:val="00DF3AB5"/>
    <w:rsid w:val="00DF417F"/>
    <w:rsid w:val="00DF41B8"/>
    <w:rsid w:val="00DF44D3"/>
    <w:rsid w:val="00DF53BE"/>
    <w:rsid w:val="00DF53E6"/>
    <w:rsid w:val="00DF567E"/>
    <w:rsid w:val="00DF5D42"/>
    <w:rsid w:val="00DF5F96"/>
    <w:rsid w:val="00DF61B8"/>
    <w:rsid w:val="00DF67F4"/>
    <w:rsid w:val="00DF6FD2"/>
    <w:rsid w:val="00DF71F1"/>
    <w:rsid w:val="00DF7B94"/>
    <w:rsid w:val="00E005C7"/>
    <w:rsid w:val="00E00D0D"/>
    <w:rsid w:val="00E01ADA"/>
    <w:rsid w:val="00E01D8C"/>
    <w:rsid w:val="00E0243B"/>
    <w:rsid w:val="00E02905"/>
    <w:rsid w:val="00E02B62"/>
    <w:rsid w:val="00E0317F"/>
    <w:rsid w:val="00E0338E"/>
    <w:rsid w:val="00E036B2"/>
    <w:rsid w:val="00E05128"/>
    <w:rsid w:val="00E05409"/>
    <w:rsid w:val="00E07BF4"/>
    <w:rsid w:val="00E07D8F"/>
    <w:rsid w:val="00E102C5"/>
    <w:rsid w:val="00E10E2B"/>
    <w:rsid w:val="00E128E7"/>
    <w:rsid w:val="00E12DBE"/>
    <w:rsid w:val="00E13C40"/>
    <w:rsid w:val="00E14BC9"/>
    <w:rsid w:val="00E14E28"/>
    <w:rsid w:val="00E15009"/>
    <w:rsid w:val="00E15860"/>
    <w:rsid w:val="00E15C2D"/>
    <w:rsid w:val="00E15D88"/>
    <w:rsid w:val="00E15F70"/>
    <w:rsid w:val="00E1627E"/>
    <w:rsid w:val="00E169A6"/>
    <w:rsid w:val="00E16B37"/>
    <w:rsid w:val="00E17127"/>
    <w:rsid w:val="00E172E8"/>
    <w:rsid w:val="00E176AA"/>
    <w:rsid w:val="00E17835"/>
    <w:rsid w:val="00E20016"/>
    <w:rsid w:val="00E2067B"/>
    <w:rsid w:val="00E20F2A"/>
    <w:rsid w:val="00E226F3"/>
    <w:rsid w:val="00E22E96"/>
    <w:rsid w:val="00E23172"/>
    <w:rsid w:val="00E23E21"/>
    <w:rsid w:val="00E245CF"/>
    <w:rsid w:val="00E25155"/>
    <w:rsid w:val="00E25683"/>
    <w:rsid w:val="00E257E8"/>
    <w:rsid w:val="00E27108"/>
    <w:rsid w:val="00E274F8"/>
    <w:rsid w:val="00E279F3"/>
    <w:rsid w:val="00E27C1C"/>
    <w:rsid w:val="00E30265"/>
    <w:rsid w:val="00E30406"/>
    <w:rsid w:val="00E318F8"/>
    <w:rsid w:val="00E324DD"/>
    <w:rsid w:val="00E32561"/>
    <w:rsid w:val="00E32AE5"/>
    <w:rsid w:val="00E32E1F"/>
    <w:rsid w:val="00E32F11"/>
    <w:rsid w:val="00E331E5"/>
    <w:rsid w:val="00E33373"/>
    <w:rsid w:val="00E337B5"/>
    <w:rsid w:val="00E33978"/>
    <w:rsid w:val="00E3419A"/>
    <w:rsid w:val="00E34314"/>
    <w:rsid w:val="00E35E6C"/>
    <w:rsid w:val="00E36A9A"/>
    <w:rsid w:val="00E36B3E"/>
    <w:rsid w:val="00E37071"/>
    <w:rsid w:val="00E37495"/>
    <w:rsid w:val="00E3767E"/>
    <w:rsid w:val="00E37831"/>
    <w:rsid w:val="00E37DC0"/>
    <w:rsid w:val="00E40579"/>
    <w:rsid w:val="00E4091C"/>
    <w:rsid w:val="00E40E7E"/>
    <w:rsid w:val="00E411DC"/>
    <w:rsid w:val="00E41F5A"/>
    <w:rsid w:val="00E4208F"/>
    <w:rsid w:val="00E4244D"/>
    <w:rsid w:val="00E425FC"/>
    <w:rsid w:val="00E4268C"/>
    <w:rsid w:val="00E42759"/>
    <w:rsid w:val="00E428EF"/>
    <w:rsid w:val="00E42B8F"/>
    <w:rsid w:val="00E42D31"/>
    <w:rsid w:val="00E431AA"/>
    <w:rsid w:val="00E434C7"/>
    <w:rsid w:val="00E43709"/>
    <w:rsid w:val="00E43CE2"/>
    <w:rsid w:val="00E444BF"/>
    <w:rsid w:val="00E44BEB"/>
    <w:rsid w:val="00E4500B"/>
    <w:rsid w:val="00E4536A"/>
    <w:rsid w:val="00E45715"/>
    <w:rsid w:val="00E45877"/>
    <w:rsid w:val="00E50019"/>
    <w:rsid w:val="00E50384"/>
    <w:rsid w:val="00E504D6"/>
    <w:rsid w:val="00E50D86"/>
    <w:rsid w:val="00E51929"/>
    <w:rsid w:val="00E51F28"/>
    <w:rsid w:val="00E52E91"/>
    <w:rsid w:val="00E539AC"/>
    <w:rsid w:val="00E53DBB"/>
    <w:rsid w:val="00E53DCE"/>
    <w:rsid w:val="00E53E25"/>
    <w:rsid w:val="00E54FEB"/>
    <w:rsid w:val="00E55103"/>
    <w:rsid w:val="00E5515A"/>
    <w:rsid w:val="00E55673"/>
    <w:rsid w:val="00E559E9"/>
    <w:rsid w:val="00E55A03"/>
    <w:rsid w:val="00E55C2C"/>
    <w:rsid w:val="00E55DF6"/>
    <w:rsid w:val="00E5608A"/>
    <w:rsid w:val="00E574D2"/>
    <w:rsid w:val="00E60021"/>
    <w:rsid w:val="00E60786"/>
    <w:rsid w:val="00E60A22"/>
    <w:rsid w:val="00E60A6C"/>
    <w:rsid w:val="00E61710"/>
    <w:rsid w:val="00E61836"/>
    <w:rsid w:val="00E61992"/>
    <w:rsid w:val="00E625EC"/>
    <w:rsid w:val="00E62619"/>
    <w:rsid w:val="00E6341C"/>
    <w:rsid w:val="00E63A84"/>
    <w:rsid w:val="00E63C3B"/>
    <w:rsid w:val="00E63E17"/>
    <w:rsid w:val="00E63F6C"/>
    <w:rsid w:val="00E64ACC"/>
    <w:rsid w:val="00E64FD4"/>
    <w:rsid w:val="00E6515D"/>
    <w:rsid w:val="00E6561F"/>
    <w:rsid w:val="00E65A23"/>
    <w:rsid w:val="00E65F4E"/>
    <w:rsid w:val="00E660A7"/>
    <w:rsid w:val="00E662FE"/>
    <w:rsid w:val="00E6703D"/>
    <w:rsid w:val="00E6717E"/>
    <w:rsid w:val="00E672C2"/>
    <w:rsid w:val="00E673AD"/>
    <w:rsid w:val="00E6785A"/>
    <w:rsid w:val="00E67C7F"/>
    <w:rsid w:val="00E67F2E"/>
    <w:rsid w:val="00E70092"/>
    <w:rsid w:val="00E70759"/>
    <w:rsid w:val="00E7097E"/>
    <w:rsid w:val="00E716A2"/>
    <w:rsid w:val="00E72C77"/>
    <w:rsid w:val="00E73D1C"/>
    <w:rsid w:val="00E74F53"/>
    <w:rsid w:val="00E75002"/>
    <w:rsid w:val="00E75B2D"/>
    <w:rsid w:val="00E76155"/>
    <w:rsid w:val="00E762F7"/>
    <w:rsid w:val="00E767C5"/>
    <w:rsid w:val="00E76A50"/>
    <w:rsid w:val="00E76F87"/>
    <w:rsid w:val="00E80734"/>
    <w:rsid w:val="00E8094F"/>
    <w:rsid w:val="00E8132A"/>
    <w:rsid w:val="00E815C7"/>
    <w:rsid w:val="00E82838"/>
    <w:rsid w:val="00E829CD"/>
    <w:rsid w:val="00E82EAD"/>
    <w:rsid w:val="00E8359C"/>
    <w:rsid w:val="00E83762"/>
    <w:rsid w:val="00E83A99"/>
    <w:rsid w:val="00E83FD3"/>
    <w:rsid w:val="00E846C5"/>
    <w:rsid w:val="00E853C2"/>
    <w:rsid w:val="00E8558B"/>
    <w:rsid w:val="00E85DF9"/>
    <w:rsid w:val="00E86BFA"/>
    <w:rsid w:val="00E874EE"/>
    <w:rsid w:val="00E875DD"/>
    <w:rsid w:val="00E900BF"/>
    <w:rsid w:val="00E90DDF"/>
    <w:rsid w:val="00E910AD"/>
    <w:rsid w:val="00E91317"/>
    <w:rsid w:val="00E918EE"/>
    <w:rsid w:val="00E91959"/>
    <w:rsid w:val="00E91EF5"/>
    <w:rsid w:val="00E923BC"/>
    <w:rsid w:val="00E925BC"/>
    <w:rsid w:val="00E933F6"/>
    <w:rsid w:val="00E9366A"/>
    <w:rsid w:val="00E93690"/>
    <w:rsid w:val="00E958DD"/>
    <w:rsid w:val="00E96336"/>
    <w:rsid w:val="00E96C99"/>
    <w:rsid w:val="00E96CD5"/>
    <w:rsid w:val="00E96D89"/>
    <w:rsid w:val="00E96FC1"/>
    <w:rsid w:val="00E971AC"/>
    <w:rsid w:val="00E97774"/>
    <w:rsid w:val="00E979C0"/>
    <w:rsid w:val="00E97B18"/>
    <w:rsid w:val="00E97BA0"/>
    <w:rsid w:val="00E97C8F"/>
    <w:rsid w:val="00EA010B"/>
    <w:rsid w:val="00EA02A0"/>
    <w:rsid w:val="00EA0C76"/>
    <w:rsid w:val="00EA1AB5"/>
    <w:rsid w:val="00EA2535"/>
    <w:rsid w:val="00EA27BA"/>
    <w:rsid w:val="00EA28F2"/>
    <w:rsid w:val="00EA2A67"/>
    <w:rsid w:val="00EA2DDA"/>
    <w:rsid w:val="00EA36D3"/>
    <w:rsid w:val="00EA370D"/>
    <w:rsid w:val="00EA3869"/>
    <w:rsid w:val="00EA40D9"/>
    <w:rsid w:val="00EA4270"/>
    <w:rsid w:val="00EA43CD"/>
    <w:rsid w:val="00EA4623"/>
    <w:rsid w:val="00EA4B6E"/>
    <w:rsid w:val="00EA4D31"/>
    <w:rsid w:val="00EA4F1E"/>
    <w:rsid w:val="00EA5014"/>
    <w:rsid w:val="00EA5748"/>
    <w:rsid w:val="00EA5877"/>
    <w:rsid w:val="00EA5DC0"/>
    <w:rsid w:val="00EA61F0"/>
    <w:rsid w:val="00EA6BB4"/>
    <w:rsid w:val="00EA7776"/>
    <w:rsid w:val="00EA787D"/>
    <w:rsid w:val="00EA79F2"/>
    <w:rsid w:val="00EA7B32"/>
    <w:rsid w:val="00EA7BFC"/>
    <w:rsid w:val="00EA7CB1"/>
    <w:rsid w:val="00EA7CDC"/>
    <w:rsid w:val="00EB010A"/>
    <w:rsid w:val="00EB0757"/>
    <w:rsid w:val="00EB1149"/>
    <w:rsid w:val="00EB11E2"/>
    <w:rsid w:val="00EB12F3"/>
    <w:rsid w:val="00EB16EB"/>
    <w:rsid w:val="00EB1723"/>
    <w:rsid w:val="00EB1EBD"/>
    <w:rsid w:val="00EB1F43"/>
    <w:rsid w:val="00EB21BB"/>
    <w:rsid w:val="00EB22CD"/>
    <w:rsid w:val="00EB289C"/>
    <w:rsid w:val="00EB312F"/>
    <w:rsid w:val="00EB4006"/>
    <w:rsid w:val="00EB446E"/>
    <w:rsid w:val="00EB4A67"/>
    <w:rsid w:val="00EB4B39"/>
    <w:rsid w:val="00EB4EA9"/>
    <w:rsid w:val="00EB4F2A"/>
    <w:rsid w:val="00EB5115"/>
    <w:rsid w:val="00EB6185"/>
    <w:rsid w:val="00EB6B75"/>
    <w:rsid w:val="00EB70FA"/>
    <w:rsid w:val="00EB73A1"/>
    <w:rsid w:val="00EB73D3"/>
    <w:rsid w:val="00EB773B"/>
    <w:rsid w:val="00EB7D3D"/>
    <w:rsid w:val="00EC0054"/>
    <w:rsid w:val="00EC02D2"/>
    <w:rsid w:val="00EC0BB5"/>
    <w:rsid w:val="00EC1348"/>
    <w:rsid w:val="00EC1623"/>
    <w:rsid w:val="00EC1974"/>
    <w:rsid w:val="00EC204B"/>
    <w:rsid w:val="00EC2D23"/>
    <w:rsid w:val="00EC332F"/>
    <w:rsid w:val="00EC4566"/>
    <w:rsid w:val="00EC46D0"/>
    <w:rsid w:val="00EC56E3"/>
    <w:rsid w:val="00EC5E84"/>
    <w:rsid w:val="00EC6658"/>
    <w:rsid w:val="00EC6E00"/>
    <w:rsid w:val="00EC756B"/>
    <w:rsid w:val="00EC7CE5"/>
    <w:rsid w:val="00ED01A6"/>
    <w:rsid w:val="00ED0209"/>
    <w:rsid w:val="00ED0418"/>
    <w:rsid w:val="00ED173E"/>
    <w:rsid w:val="00ED22EF"/>
    <w:rsid w:val="00ED28B5"/>
    <w:rsid w:val="00ED3B4C"/>
    <w:rsid w:val="00ED5468"/>
    <w:rsid w:val="00ED5822"/>
    <w:rsid w:val="00ED5916"/>
    <w:rsid w:val="00EE01F0"/>
    <w:rsid w:val="00EE0B8F"/>
    <w:rsid w:val="00EE0F24"/>
    <w:rsid w:val="00EE22E9"/>
    <w:rsid w:val="00EE29BC"/>
    <w:rsid w:val="00EE3062"/>
    <w:rsid w:val="00EE4491"/>
    <w:rsid w:val="00EE464C"/>
    <w:rsid w:val="00EE51DE"/>
    <w:rsid w:val="00EE550F"/>
    <w:rsid w:val="00EE6236"/>
    <w:rsid w:val="00EE640C"/>
    <w:rsid w:val="00EE661F"/>
    <w:rsid w:val="00EE6E99"/>
    <w:rsid w:val="00EE761F"/>
    <w:rsid w:val="00EE7B74"/>
    <w:rsid w:val="00EF0551"/>
    <w:rsid w:val="00EF0C00"/>
    <w:rsid w:val="00EF0CA3"/>
    <w:rsid w:val="00EF0CB1"/>
    <w:rsid w:val="00EF0EB1"/>
    <w:rsid w:val="00EF0F34"/>
    <w:rsid w:val="00EF125B"/>
    <w:rsid w:val="00EF1320"/>
    <w:rsid w:val="00EF1337"/>
    <w:rsid w:val="00EF146E"/>
    <w:rsid w:val="00EF1ACB"/>
    <w:rsid w:val="00EF2228"/>
    <w:rsid w:val="00EF26D1"/>
    <w:rsid w:val="00EF2E69"/>
    <w:rsid w:val="00EF343F"/>
    <w:rsid w:val="00EF4081"/>
    <w:rsid w:val="00EF44D3"/>
    <w:rsid w:val="00EF48DB"/>
    <w:rsid w:val="00EF4907"/>
    <w:rsid w:val="00EF4C30"/>
    <w:rsid w:val="00EF4CD9"/>
    <w:rsid w:val="00EF531E"/>
    <w:rsid w:val="00EF53AD"/>
    <w:rsid w:val="00EF5644"/>
    <w:rsid w:val="00EF5D9C"/>
    <w:rsid w:val="00EF631D"/>
    <w:rsid w:val="00EF66AB"/>
    <w:rsid w:val="00EF735C"/>
    <w:rsid w:val="00EF73AB"/>
    <w:rsid w:val="00EF760C"/>
    <w:rsid w:val="00EF7AA7"/>
    <w:rsid w:val="00EF7D0F"/>
    <w:rsid w:val="00EF7F3F"/>
    <w:rsid w:val="00F00268"/>
    <w:rsid w:val="00F002EF"/>
    <w:rsid w:val="00F0083C"/>
    <w:rsid w:val="00F010C8"/>
    <w:rsid w:val="00F01396"/>
    <w:rsid w:val="00F01575"/>
    <w:rsid w:val="00F01A30"/>
    <w:rsid w:val="00F01A94"/>
    <w:rsid w:val="00F01C15"/>
    <w:rsid w:val="00F01EF8"/>
    <w:rsid w:val="00F01FDB"/>
    <w:rsid w:val="00F02CC5"/>
    <w:rsid w:val="00F02D75"/>
    <w:rsid w:val="00F0376F"/>
    <w:rsid w:val="00F050DF"/>
    <w:rsid w:val="00F056F9"/>
    <w:rsid w:val="00F05C50"/>
    <w:rsid w:val="00F05C61"/>
    <w:rsid w:val="00F06111"/>
    <w:rsid w:val="00F06213"/>
    <w:rsid w:val="00F0621B"/>
    <w:rsid w:val="00F06321"/>
    <w:rsid w:val="00F07329"/>
    <w:rsid w:val="00F10345"/>
    <w:rsid w:val="00F10775"/>
    <w:rsid w:val="00F10FD5"/>
    <w:rsid w:val="00F1106E"/>
    <w:rsid w:val="00F11783"/>
    <w:rsid w:val="00F119A2"/>
    <w:rsid w:val="00F11CFE"/>
    <w:rsid w:val="00F11D59"/>
    <w:rsid w:val="00F129FA"/>
    <w:rsid w:val="00F12B9A"/>
    <w:rsid w:val="00F1325F"/>
    <w:rsid w:val="00F16168"/>
    <w:rsid w:val="00F16FFB"/>
    <w:rsid w:val="00F173E7"/>
    <w:rsid w:val="00F20167"/>
    <w:rsid w:val="00F205BD"/>
    <w:rsid w:val="00F20C89"/>
    <w:rsid w:val="00F20CF9"/>
    <w:rsid w:val="00F21217"/>
    <w:rsid w:val="00F2154C"/>
    <w:rsid w:val="00F21FA9"/>
    <w:rsid w:val="00F2315E"/>
    <w:rsid w:val="00F23328"/>
    <w:rsid w:val="00F23F10"/>
    <w:rsid w:val="00F24040"/>
    <w:rsid w:val="00F24237"/>
    <w:rsid w:val="00F25CE2"/>
    <w:rsid w:val="00F2633B"/>
    <w:rsid w:val="00F26DDF"/>
    <w:rsid w:val="00F275F8"/>
    <w:rsid w:val="00F27D92"/>
    <w:rsid w:val="00F27DCA"/>
    <w:rsid w:val="00F30006"/>
    <w:rsid w:val="00F3023C"/>
    <w:rsid w:val="00F30460"/>
    <w:rsid w:val="00F3075C"/>
    <w:rsid w:val="00F30F7B"/>
    <w:rsid w:val="00F316F6"/>
    <w:rsid w:val="00F31C93"/>
    <w:rsid w:val="00F32062"/>
    <w:rsid w:val="00F3280E"/>
    <w:rsid w:val="00F32D91"/>
    <w:rsid w:val="00F32E8C"/>
    <w:rsid w:val="00F333C7"/>
    <w:rsid w:val="00F34D81"/>
    <w:rsid w:val="00F352EC"/>
    <w:rsid w:val="00F3598B"/>
    <w:rsid w:val="00F35CA5"/>
    <w:rsid w:val="00F36E7B"/>
    <w:rsid w:val="00F379DF"/>
    <w:rsid w:val="00F37C78"/>
    <w:rsid w:val="00F37EE7"/>
    <w:rsid w:val="00F405B9"/>
    <w:rsid w:val="00F40798"/>
    <w:rsid w:val="00F40B67"/>
    <w:rsid w:val="00F42D44"/>
    <w:rsid w:val="00F4303A"/>
    <w:rsid w:val="00F43079"/>
    <w:rsid w:val="00F441C6"/>
    <w:rsid w:val="00F4444B"/>
    <w:rsid w:val="00F44660"/>
    <w:rsid w:val="00F45073"/>
    <w:rsid w:val="00F457A4"/>
    <w:rsid w:val="00F46186"/>
    <w:rsid w:val="00F46554"/>
    <w:rsid w:val="00F469FB"/>
    <w:rsid w:val="00F46BB0"/>
    <w:rsid w:val="00F46D5A"/>
    <w:rsid w:val="00F47689"/>
    <w:rsid w:val="00F4772D"/>
    <w:rsid w:val="00F478DD"/>
    <w:rsid w:val="00F50298"/>
    <w:rsid w:val="00F50A1B"/>
    <w:rsid w:val="00F50C82"/>
    <w:rsid w:val="00F51A20"/>
    <w:rsid w:val="00F51A76"/>
    <w:rsid w:val="00F51B18"/>
    <w:rsid w:val="00F5219A"/>
    <w:rsid w:val="00F527F7"/>
    <w:rsid w:val="00F52A8A"/>
    <w:rsid w:val="00F52E01"/>
    <w:rsid w:val="00F52E7D"/>
    <w:rsid w:val="00F53B15"/>
    <w:rsid w:val="00F53CF0"/>
    <w:rsid w:val="00F543A9"/>
    <w:rsid w:val="00F54470"/>
    <w:rsid w:val="00F5461C"/>
    <w:rsid w:val="00F54F7E"/>
    <w:rsid w:val="00F5541E"/>
    <w:rsid w:val="00F556FE"/>
    <w:rsid w:val="00F55A5E"/>
    <w:rsid w:val="00F55DBC"/>
    <w:rsid w:val="00F560B0"/>
    <w:rsid w:val="00F5612B"/>
    <w:rsid w:val="00F5633E"/>
    <w:rsid w:val="00F56D46"/>
    <w:rsid w:val="00F57D65"/>
    <w:rsid w:val="00F6046C"/>
    <w:rsid w:val="00F605C5"/>
    <w:rsid w:val="00F61322"/>
    <w:rsid w:val="00F617E4"/>
    <w:rsid w:val="00F61E84"/>
    <w:rsid w:val="00F6206E"/>
    <w:rsid w:val="00F620C6"/>
    <w:rsid w:val="00F62F39"/>
    <w:rsid w:val="00F63047"/>
    <w:rsid w:val="00F63433"/>
    <w:rsid w:val="00F63C0F"/>
    <w:rsid w:val="00F63E53"/>
    <w:rsid w:val="00F647F4"/>
    <w:rsid w:val="00F6487C"/>
    <w:rsid w:val="00F64EF5"/>
    <w:rsid w:val="00F65581"/>
    <w:rsid w:val="00F65DCF"/>
    <w:rsid w:val="00F6624B"/>
    <w:rsid w:val="00F664C5"/>
    <w:rsid w:val="00F66C58"/>
    <w:rsid w:val="00F66FE2"/>
    <w:rsid w:val="00F673AC"/>
    <w:rsid w:val="00F67508"/>
    <w:rsid w:val="00F7090F"/>
    <w:rsid w:val="00F70F16"/>
    <w:rsid w:val="00F72756"/>
    <w:rsid w:val="00F73974"/>
    <w:rsid w:val="00F73A4D"/>
    <w:rsid w:val="00F74780"/>
    <w:rsid w:val="00F761C7"/>
    <w:rsid w:val="00F76B99"/>
    <w:rsid w:val="00F76BBE"/>
    <w:rsid w:val="00F76EEC"/>
    <w:rsid w:val="00F77300"/>
    <w:rsid w:val="00F778E8"/>
    <w:rsid w:val="00F77942"/>
    <w:rsid w:val="00F779F7"/>
    <w:rsid w:val="00F77CC9"/>
    <w:rsid w:val="00F800C8"/>
    <w:rsid w:val="00F806DA"/>
    <w:rsid w:val="00F80ED9"/>
    <w:rsid w:val="00F80F2C"/>
    <w:rsid w:val="00F81464"/>
    <w:rsid w:val="00F81840"/>
    <w:rsid w:val="00F81AD7"/>
    <w:rsid w:val="00F81EBA"/>
    <w:rsid w:val="00F8240A"/>
    <w:rsid w:val="00F8249F"/>
    <w:rsid w:val="00F825B7"/>
    <w:rsid w:val="00F827BE"/>
    <w:rsid w:val="00F8294B"/>
    <w:rsid w:val="00F836A9"/>
    <w:rsid w:val="00F83E4A"/>
    <w:rsid w:val="00F84281"/>
    <w:rsid w:val="00F84B8D"/>
    <w:rsid w:val="00F84BF3"/>
    <w:rsid w:val="00F84CAC"/>
    <w:rsid w:val="00F85685"/>
    <w:rsid w:val="00F8600D"/>
    <w:rsid w:val="00F8626F"/>
    <w:rsid w:val="00F876FF"/>
    <w:rsid w:val="00F8771C"/>
    <w:rsid w:val="00F87943"/>
    <w:rsid w:val="00F87AD7"/>
    <w:rsid w:val="00F87B98"/>
    <w:rsid w:val="00F90000"/>
    <w:rsid w:val="00F90575"/>
    <w:rsid w:val="00F906D3"/>
    <w:rsid w:val="00F90C96"/>
    <w:rsid w:val="00F90CE6"/>
    <w:rsid w:val="00F90DA3"/>
    <w:rsid w:val="00F90DB8"/>
    <w:rsid w:val="00F915F7"/>
    <w:rsid w:val="00F91867"/>
    <w:rsid w:val="00F92192"/>
    <w:rsid w:val="00F9249A"/>
    <w:rsid w:val="00F924BC"/>
    <w:rsid w:val="00F92640"/>
    <w:rsid w:val="00F92F41"/>
    <w:rsid w:val="00F93518"/>
    <w:rsid w:val="00F9369B"/>
    <w:rsid w:val="00F94CB5"/>
    <w:rsid w:val="00F95E6F"/>
    <w:rsid w:val="00F95FF1"/>
    <w:rsid w:val="00F96089"/>
    <w:rsid w:val="00F96784"/>
    <w:rsid w:val="00F97609"/>
    <w:rsid w:val="00F97E75"/>
    <w:rsid w:val="00FA005D"/>
    <w:rsid w:val="00FA01E6"/>
    <w:rsid w:val="00FA1F78"/>
    <w:rsid w:val="00FA2D67"/>
    <w:rsid w:val="00FA413D"/>
    <w:rsid w:val="00FA42B9"/>
    <w:rsid w:val="00FA4A9F"/>
    <w:rsid w:val="00FA5169"/>
    <w:rsid w:val="00FA560C"/>
    <w:rsid w:val="00FA58A5"/>
    <w:rsid w:val="00FA5D22"/>
    <w:rsid w:val="00FA607A"/>
    <w:rsid w:val="00FA684E"/>
    <w:rsid w:val="00FA6D6F"/>
    <w:rsid w:val="00FB04F1"/>
    <w:rsid w:val="00FB08B8"/>
    <w:rsid w:val="00FB18D5"/>
    <w:rsid w:val="00FB1A35"/>
    <w:rsid w:val="00FB2220"/>
    <w:rsid w:val="00FB2287"/>
    <w:rsid w:val="00FB296C"/>
    <w:rsid w:val="00FB307F"/>
    <w:rsid w:val="00FB396A"/>
    <w:rsid w:val="00FB3B3C"/>
    <w:rsid w:val="00FB3B8F"/>
    <w:rsid w:val="00FB3E5F"/>
    <w:rsid w:val="00FB4461"/>
    <w:rsid w:val="00FB458D"/>
    <w:rsid w:val="00FB4711"/>
    <w:rsid w:val="00FB488A"/>
    <w:rsid w:val="00FB4F00"/>
    <w:rsid w:val="00FB54AF"/>
    <w:rsid w:val="00FB58DB"/>
    <w:rsid w:val="00FB5A34"/>
    <w:rsid w:val="00FB699F"/>
    <w:rsid w:val="00FB79DE"/>
    <w:rsid w:val="00FB7EF6"/>
    <w:rsid w:val="00FC016E"/>
    <w:rsid w:val="00FC06BC"/>
    <w:rsid w:val="00FC0725"/>
    <w:rsid w:val="00FC1197"/>
    <w:rsid w:val="00FC15B5"/>
    <w:rsid w:val="00FC2411"/>
    <w:rsid w:val="00FC243B"/>
    <w:rsid w:val="00FC2513"/>
    <w:rsid w:val="00FC280F"/>
    <w:rsid w:val="00FC2822"/>
    <w:rsid w:val="00FC3495"/>
    <w:rsid w:val="00FC511D"/>
    <w:rsid w:val="00FC542D"/>
    <w:rsid w:val="00FC5B4A"/>
    <w:rsid w:val="00FC605F"/>
    <w:rsid w:val="00FC606D"/>
    <w:rsid w:val="00FC6BB4"/>
    <w:rsid w:val="00FC7246"/>
    <w:rsid w:val="00FC724C"/>
    <w:rsid w:val="00FC7AF1"/>
    <w:rsid w:val="00FD09E6"/>
    <w:rsid w:val="00FD0CEF"/>
    <w:rsid w:val="00FD1AEA"/>
    <w:rsid w:val="00FD1F2B"/>
    <w:rsid w:val="00FD20CB"/>
    <w:rsid w:val="00FD25C0"/>
    <w:rsid w:val="00FD2BED"/>
    <w:rsid w:val="00FD2D86"/>
    <w:rsid w:val="00FD2F1E"/>
    <w:rsid w:val="00FD339C"/>
    <w:rsid w:val="00FD5008"/>
    <w:rsid w:val="00FD603F"/>
    <w:rsid w:val="00FD6098"/>
    <w:rsid w:val="00FD64BE"/>
    <w:rsid w:val="00FD66AB"/>
    <w:rsid w:val="00FD66AF"/>
    <w:rsid w:val="00FD75C4"/>
    <w:rsid w:val="00FD7651"/>
    <w:rsid w:val="00FD7C2C"/>
    <w:rsid w:val="00FD7CE1"/>
    <w:rsid w:val="00FE05DA"/>
    <w:rsid w:val="00FE0C5F"/>
    <w:rsid w:val="00FE2441"/>
    <w:rsid w:val="00FE29BB"/>
    <w:rsid w:val="00FE29CD"/>
    <w:rsid w:val="00FE3361"/>
    <w:rsid w:val="00FE3617"/>
    <w:rsid w:val="00FE410F"/>
    <w:rsid w:val="00FE45C6"/>
    <w:rsid w:val="00FE478C"/>
    <w:rsid w:val="00FE487F"/>
    <w:rsid w:val="00FE513B"/>
    <w:rsid w:val="00FE5EF7"/>
    <w:rsid w:val="00FE5F89"/>
    <w:rsid w:val="00FE6186"/>
    <w:rsid w:val="00FE7118"/>
    <w:rsid w:val="00FE7755"/>
    <w:rsid w:val="00FE79E3"/>
    <w:rsid w:val="00FF05F1"/>
    <w:rsid w:val="00FF0A09"/>
    <w:rsid w:val="00FF11C8"/>
    <w:rsid w:val="00FF17EC"/>
    <w:rsid w:val="00FF1BD3"/>
    <w:rsid w:val="00FF1D3B"/>
    <w:rsid w:val="00FF290D"/>
    <w:rsid w:val="00FF4310"/>
    <w:rsid w:val="00FF4523"/>
    <w:rsid w:val="00FF4689"/>
    <w:rsid w:val="00FF4791"/>
    <w:rsid w:val="00FF4B0B"/>
    <w:rsid w:val="00FF737D"/>
    <w:rsid w:val="00FF74D5"/>
    <w:rsid w:val="00FF77DD"/>
    <w:rsid w:val="00FF7A2D"/>
    <w:rsid w:val="00FF7BA4"/>
    <w:rsid w:val="00FF7C0F"/>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B0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7DA"/>
    <w:pPr>
      <w:spacing w:before="120" w:after="120"/>
    </w:pPr>
    <w:rPr>
      <w:sz w:val="24"/>
    </w:rPr>
  </w:style>
  <w:style w:type="paragraph" w:styleId="Heading1">
    <w:name w:val="heading 1"/>
    <w:aliases w:val="l1,L1"/>
    <w:next w:val="Normal"/>
    <w:link w:val="Heading1Char"/>
    <w:qFormat/>
    <w:rsid w:val="008C6400"/>
    <w:pPr>
      <w:keepNext/>
      <w:keepLines/>
      <w:numPr>
        <w:numId w:val="14"/>
      </w:numPr>
      <w:spacing w:before="200" w:after="200"/>
      <w:ind w:left="360"/>
      <w:jc w:val="center"/>
      <w:outlineLvl w:val="0"/>
    </w:pPr>
    <w:rPr>
      <w:rFonts w:ascii="Times New Roman Bold" w:eastAsia="Times New Roman" w:hAnsi="Times New Roman Bold"/>
      <w:b/>
      <w:bCs/>
      <w:caps/>
      <w:sz w:val="28"/>
      <w:szCs w:val="28"/>
    </w:rPr>
  </w:style>
  <w:style w:type="paragraph" w:styleId="Heading2">
    <w:name w:val="heading 2"/>
    <w:aliases w:val="h2,H2"/>
    <w:next w:val="Normal"/>
    <w:link w:val="Heading2Char"/>
    <w:autoRedefine/>
    <w:qFormat/>
    <w:rsid w:val="008C6400"/>
    <w:pPr>
      <w:keepNext/>
      <w:numPr>
        <w:ilvl w:val="1"/>
        <w:numId w:val="14"/>
      </w:numPr>
      <w:tabs>
        <w:tab w:val="left" w:pos="576"/>
      </w:tabs>
      <w:spacing w:before="240" w:after="80"/>
      <w:ind w:left="763"/>
      <w:outlineLvl w:val="1"/>
    </w:pPr>
    <w:rPr>
      <w:rFonts w:ascii="Times New Roman Bold" w:eastAsia="Times New Roman" w:hAnsi="Times New Roman Bold"/>
      <w:b/>
      <w:smallCaps/>
      <w:sz w:val="28"/>
      <w:szCs w:val="28"/>
    </w:rPr>
  </w:style>
  <w:style w:type="paragraph" w:styleId="Heading3">
    <w:name w:val="heading 3"/>
    <w:next w:val="Normal"/>
    <w:link w:val="Heading3Char"/>
    <w:autoRedefine/>
    <w:qFormat/>
    <w:rsid w:val="00F45073"/>
    <w:pPr>
      <w:keepNext/>
      <w:numPr>
        <w:ilvl w:val="2"/>
        <w:numId w:val="14"/>
      </w:numPr>
      <w:spacing w:before="240" w:after="80"/>
      <w:outlineLvl w:val="2"/>
    </w:pPr>
    <w:rPr>
      <w:rFonts w:ascii="Times New Roman Bold" w:eastAsia="Times New Roman" w:hAnsi="Times New Roman Bold"/>
      <w:b/>
      <w:bCs/>
      <w:sz w:val="24"/>
      <w:szCs w:val="26"/>
    </w:rPr>
  </w:style>
  <w:style w:type="paragraph" w:styleId="Heading4">
    <w:name w:val="heading 4"/>
    <w:aliases w:val="h4"/>
    <w:basedOn w:val="Title"/>
    <w:next w:val="Normal"/>
    <w:link w:val="Heading4Char"/>
    <w:qFormat/>
    <w:rsid w:val="003B03B8"/>
    <w:pPr>
      <w:numPr>
        <w:numId w:val="23"/>
      </w:numPr>
      <w:spacing w:before="240" w:after="80"/>
      <w:jc w:val="center"/>
      <w:outlineLvl w:val="3"/>
    </w:pPr>
    <w:rPr>
      <w:rFonts w:ascii="Times New Roman Bold" w:eastAsia="Times New Roman" w:hAnsi="Times New Roman Bold"/>
      <w:b/>
      <w:iCs/>
      <w:caps/>
      <w:sz w:val="28"/>
      <w:szCs w:val="26"/>
    </w:rPr>
  </w:style>
  <w:style w:type="paragraph" w:styleId="Heading5">
    <w:name w:val="heading 5"/>
    <w:aliases w:val="h5"/>
    <w:next w:val="Normal"/>
    <w:link w:val="Heading5Char"/>
    <w:qFormat/>
    <w:rsid w:val="00F84BF3"/>
    <w:pPr>
      <w:numPr>
        <w:numId w:val="24"/>
      </w:numPr>
      <w:spacing w:before="200" w:after="80"/>
      <w:outlineLvl w:val="4"/>
    </w:pPr>
    <w:rPr>
      <w:rFonts w:ascii="Times New Roman Bold" w:eastAsia="Times New Roman" w:hAnsi="Times New Roman Bold"/>
      <w:b/>
      <w:iCs/>
      <w:smallCaps/>
      <w:sz w:val="28"/>
      <w:szCs w:val="26"/>
    </w:rPr>
  </w:style>
  <w:style w:type="paragraph" w:styleId="Heading6">
    <w:name w:val="heading 6"/>
    <w:aliases w:val="ATTACHMENT,h6"/>
    <w:next w:val="Normal"/>
    <w:link w:val="Heading6Char"/>
    <w:qFormat/>
    <w:rsid w:val="003163E6"/>
    <w:pPr>
      <w:numPr>
        <w:ilvl w:val="5"/>
        <w:numId w:val="14"/>
      </w:numPr>
      <w:spacing w:before="200" w:after="200"/>
      <w:jc w:val="center"/>
      <w:outlineLvl w:val="5"/>
    </w:pPr>
    <w:rPr>
      <w:rFonts w:ascii="Times New Roman Bold" w:eastAsia="Times New Roman" w:hAnsi="Times New Roman Bold"/>
      <w:b/>
      <w:caps/>
      <w:sz w:val="28"/>
      <w:szCs w:val="26"/>
    </w:rPr>
  </w:style>
  <w:style w:type="paragraph" w:styleId="Heading7">
    <w:name w:val="heading 7"/>
    <w:aliases w:val="h7"/>
    <w:next w:val="Normal"/>
    <w:link w:val="Heading7Char"/>
    <w:qFormat/>
    <w:rsid w:val="00762C35"/>
    <w:pPr>
      <w:keepNext/>
      <w:keepLines/>
      <w:numPr>
        <w:numId w:val="21"/>
      </w:numPr>
      <w:spacing w:before="240" w:after="80"/>
      <w:outlineLvl w:val="6"/>
    </w:pPr>
    <w:rPr>
      <w:rFonts w:ascii="Times New Roman Bold" w:eastAsia="Times New Roman" w:hAnsi="Times New Roman Bold"/>
      <w:b/>
      <w:iCs/>
      <w:smallCaps/>
      <w:sz w:val="24"/>
      <w:szCs w:val="24"/>
    </w:rPr>
  </w:style>
  <w:style w:type="paragraph" w:styleId="Heading8">
    <w:name w:val="heading 8"/>
    <w:next w:val="Normal"/>
    <w:link w:val="Heading8Char"/>
    <w:qFormat/>
    <w:rsid w:val="003163E6"/>
    <w:pPr>
      <w:keepNext/>
      <w:keepLines/>
      <w:numPr>
        <w:ilvl w:val="7"/>
        <w:numId w:val="14"/>
      </w:numPr>
      <w:spacing w:before="240" w:after="80"/>
      <w:outlineLvl w:val="7"/>
    </w:pPr>
    <w:rPr>
      <w:rFonts w:eastAsia="Times New Roman"/>
      <w:b/>
      <w:sz w:val="24"/>
    </w:rPr>
  </w:style>
  <w:style w:type="paragraph" w:styleId="Heading9">
    <w:name w:val="heading 9"/>
    <w:next w:val="Normal"/>
    <w:link w:val="Heading9Char"/>
    <w:qFormat/>
    <w:rsid w:val="003163E6"/>
    <w:pPr>
      <w:keepNext/>
      <w:keepLines/>
      <w:numPr>
        <w:ilvl w:val="8"/>
        <w:numId w:val="14"/>
      </w:numPr>
      <w:spacing w:before="200" w:after="80"/>
      <w:outlineLvl w:val="8"/>
    </w:pPr>
    <w:rPr>
      <w:rFonts w:eastAsia="Times New Roman"/>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45073"/>
    <w:rPr>
      <w:rFonts w:ascii="Times New Roman Bold" w:eastAsia="Times New Roman" w:hAnsi="Times New Roman Bold"/>
      <w:b/>
      <w:bCs/>
      <w:sz w:val="24"/>
      <w:szCs w:val="26"/>
    </w:rPr>
  </w:style>
  <w:style w:type="paragraph" w:styleId="Header">
    <w:name w:val="header"/>
    <w:aliases w:val="h1"/>
    <w:link w:val="HeaderChar"/>
    <w:rsid w:val="000D435E"/>
    <w:pPr>
      <w:pBdr>
        <w:bottom w:val="single" w:sz="4" w:space="1" w:color="auto"/>
      </w:pBdr>
      <w:tabs>
        <w:tab w:val="right" w:pos="9360"/>
      </w:tabs>
      <w:spacing w:after="300"/>
    </w:pPr>
    <w:rPr>
      <w:rFonts w:ascii="Arial Narrow" w:eastAsia="Times New Roman" w:hAnsi="Arial Narrow"/>
    </w:rPr>
  </w:style>
  <w:style w:type="paragraph" w:styleId="Footer">
    <w:name w:val="footer"/>
    <w:link w:val="FooterChar"/>
    <w:uiPriority w:val="99"/>
    <w:unhideWhenUsed/>
    <w:rsid w:val="000D435E"/>
    <w:pPr>
      <w:pBdr>
        <w:top w:val="single" w:sz="4" w:space="1" w:color="auto"/>
      </w:pBdr>
      <w:tabs>
        <w:tab w:val="right" w:pos="9360"/>
      </w:tabs>
      <w:spacing w:before="300"/>
    </w:pPr>
    <w:rPr>
      <w:rFonts w:ascii="Arial Narrow" w:eastAsia="Times New Roman" w:hAnsi="Arial Narrow"/>
    </w:rPr>
  </w:style>
  <w:style w:type="paragraph" w:styleId="TOC1">
    <w:name w:val="toc 1"/>
    <w:next w:val="Normal"/>
    <w:autoRedefine/>
    <w:uiPriority w:val="39"/>
    <w:rsid w:val="004528BC"/>
    <w:pPr>
      <w:tabs>
        <w:tab w:val="left" w:pos="360"/>
        <w:tab w:val="right" w:leader="dot" w:pos="9360"/>
      </w:tabs>
      <w:spacing w:before="100" w:after="80"/>
    </w:pPr>
    <w:rPr>
      <w:rFonts w:eastAsia="Times New Roman"/>
      <w:bCs/>
      <w:noProof/>
      <w:sz w:val="24"/>
      <w:szCs w:val="24"/>
    </w:rPr>
  </w:style>
  <w:style w:type="paragraph" w:styleId="TOC2">
    <w:name w:val="toc 2"/>
    <w:next w:val="Normal"/>
    <w:autoRedefine/>
    <w:uiPriority w:val="39"/>
    <w:rsid w:val="006970F0"/>
    <w:pPr>
      <w:tabs>
        <w:tab w:val="left" w:pos="1080"/>
        <w:tab w:val="right" w:leader="dot" w:pos="9360"/>
      </w:tabs>
      <w:spacing w:before="60" w:after="40"/>
      <w:ind w:left="907" w:hanging="547"/>
    </w:pPr>
    <w:rPr>
      <w:rFonts w:eastAsia="Times New Roman"/>
      <w:sz w:val="24"/>
      <w:szCs w:val="24"/>
    </w:rPr>
  </w:style>
  <w:style w:type="paragraph" w:styleId="TOC3">
    <w:name w:val="toc 3"/>
    <w:next w:val="Normal"/>
    <w:autoRedefine/>
    <w:uiPriority w:val="39"/>
    <w:rsid w:val="006970F0"/>
    <w:pPr>
      <w:tabs>
        <w:tab w:val="left" w:pos="1620"/>
        <w:tab w:val="right" w:leader="dot" w:pos="9360"/>
      </w:tabs>
      <w:spacing w:before="20" w:after="20"/>
      <w:ind w:left="1627" w:hanging="720"/>
    </w:pPr>
    <w:rPr>
      <w:rFonts w:eastAsia="Times New Roman"/>
      <w:iCs/>
      <w:noProof/>
      <w:sz w:val="24"/>
      <w:szCs w:val="24"/>
    </w:rPr>
  </w:style>
  <w:style w:type="character" w:styleId="Hyperlink">
    <w:name w:val="Hyperlink"/>
    <w:uiPriority w:val="99"/>
    <w:rsid w:val="00CC0498"/>
    <w:rPr>
      <w:color w:val="0000FF"/>
    </w:rPr>
  </w:style>
  <w:style w:type="paragraph" w:customStyle="1" w:styleId="Cover-HHSCMSAddress">
    <w:name w:val="Cover - HHS CMS Address"/>
    <w:qFormat/>
    <w:rsid w:val="003163E6"/>
    <w:rPr>
      <w:rFonts w:ascii="Palatino" w:hAnsi="Palatino"/>
      <w:sz w:val="18"/>
      <w:szCs w:val="24"/>
      <w:lang w:eastAsia="zh-CN"/>
    </w:rPr>
  </w:style>
  <w:style w:type="character" w:styleId="PageNumber">
    <w:name w:val="page number"/>
    <w:rsid w:val="00927FE8"/>
    <w:rPr>
      <w:rFonts w:ascii="Arial Narrow" w:hAnsi="Arial Narrow"/>
      <w:sz w:val="20"/>
      <w:szCs w:val="20"/>
    </w:rPr>
  </w:style>
  <w:style w:type="paragraph" w:customStyle="1" w:styleId="Style">
    <w:name w:val="Style"/>
    <w:basedOn w:val="Normal"/>
    <w:link w:val="StyleChar"/>
    <w:rsid w:val="004512DC"/>
    <w:pPr>
      <w:widowControl w:val="0"/>
      <w:ind w:right="-144"/>
    </w:pPr>
    <w:rPr>
      <w:rFonts w:ascii="Times New Roman Bold" w:eastAsia="Times New Roman" w:hAnsi="Times New Roman Bold"/>
      <w:b/>
      <w:snapToGrid w:val="0"/>
    </w:rPr>
  </w:style>
  <w:style w:type="character" w:customStyle="1" w:styleId="StyleChar">
    <w:name w:val="Style Char"/>
    <w:link w:val="Style"/>
    <w:rsid w:val="004512DC"/>
    <w:rPr>
      <w:rFonts w:ascii="Times New Roman Bold" w:hAnsi="Times New Roman Bold"/>
      <w:b/>
      <w:snapToGrid w:val="0"/>
      <w:sz w:val="24"/>
      <w:szCs w:val="24"/>
      <w:lang w:val="en-US" w:eastAsia="en-US" w:bidi="ar-SA"/>
    </w:rPr>
  </w:style>
  <w:style w:type="paragraph" w:styleId="DocumentMap">
    <w:name w:val="Document Map"/>
    <w:basedOn w:val="Normal"/>
    <w:semiHidden/>
    <w:rsid w:val="002B3BD1"/>
    <w:pPr>
      <w:shd w:val="clear" w:color="auto" w:fill="000080"/>
    </w:pPr>
    <w:rPr>
      <w:rFonts w:ascii="Tahoma" w:hAnsi="Tahoma" w:cs="Tahoma"/>
    </w:rPr>
  </w:style>
  <w:style w:type="paragraph" w:customStyle="1" w:styleId="BulletListMultiple">
    <w:name w:val="Bullet List Multiple"/>
    <w:link w:val="BulletListMultipleChar"/>
    <w:rsid w:val="00F25CE2"/>
    <w:pPr>
      <w:numPr>
        <w:numId w:val="9"/>
      </w:numPr>
      <w:spacing w:before="80" w:after="80"/>
      <w:ind w:left="540" w:hanging="270"/>
    </w:pPr>
    <w:rPr>
      <w:rFonts w:eastAsia="Times New Roman"/>
      <w:sz w:val="24"/>
      <w:szCs w:val="24"/>
    </w:rPr>
  </w:style>
  <w:style w:type="paragraph" w:customStyle="1" w:styleId="BulletListMultipleLast">
    <w:name w:val="Bullet List Multiple Last"/>
    <w:next w:val="Normal"/>
    <w:link w:val="BulletListMultipleLastChar"/>
    <w:rsid w:val="005B6EB1"/>
    <w:pPr>
      <w:numPr>
        <w:numId w:val="2"/>
      </w:numPr>
      <w:tabs>
        <w:tab w:val="clear" w:pos="720"/>
      </w:tabs>
      <w:spacing w:after="280"/>
      <w:ind w:left="548" w:hanging="274"/>
    </w:pPr>
    <w:rPr>
      <w:rFonts w:eastAsia="Times New Roman"/>
      <w:sz w:val="24"/>
    </w:rPr>
  </w:style>
  <w:style w:type="paragraph" w:customStyle="1" w:styleId="BulletSecondLevel">
    <w:name w:val="Bullet Second Level"/>
    <w:basedOn w:val="Normal"/>
    <w:rsid w:val="006F3AC7"/>
    <w:pPr>
      <w:numPr>
        <w:numId w:val="1"/>
      </w:numPr>
      <w:tabs>
        <w:tab w:val="clear" w:pos="360"/>
      </w:tabs>
      <w:spacing w:before="40" w:after="40"/>
      <w:ind w:left="1080"/>
    </w:pPr>
    <w:rPr>
      <w:rFonts w:eastAsia="Times New Roman"/>
    </w:rPr>
  </w:style>
  <w:style w:type="paragraph" w:customStyle="1" w:styleId="SensitiveHeader-Footer">
    <w:name w:val="Sensitive Header-Footer"/>
    <w:qFormat/>
    <w:rsid w:val="003163E6"/>
    <w:pPr>
      <w:spacing w:before="60" w:after="60"/>
      <w:jc w:val="center"/>
    </w:pPr>
    <w:rPr>
      <w:rFonts w:ascii="Times New Roman Bold" w:hAnsi="Times New Roman Bold"/>
      <w:b/>
      <w:caps/>
      <w:color w:val="FF0000"/>
      <w:sz w:val="24"/>
      <w:szCs w:val="24"/>
      <w:lang w:eastAsia="zh-CN"/>
    </w:rPr>
  </w:style>
  <w:style w:type="paragraph" w:customStyle="1" w:styleId="Cover-HHS">
    <w:name w:val="Cover - HHS"/>
    <w:qFormat/>
    <w:rsid w:val="003163E6"/>
    <w:pPr>
      <w:spacing w:before="80"/>
    </w:pPr>
    <w:rPr>
      <w:rFonts w:ascii="Palatino" w:hAnsi="Palatino"/>
      <w:b/>
      <w:caps/>
      <w:sz w:val="18"/>
      <w:szCs w:val="24"/>
      <w:lang w:eastAsia="zh-CN"/>
    </w:rPr>
  </w:style>
  <w:style w:type="paragraph" w:customStyle="1" w:styleId="Cover-CMSAddress">
    <w:name w:val="Cover - CMS Address"/>
    <w:basedOn w:val="Normal"/>
    <w:qFormat/>
    <w:rsid w:val="003163E6"/>
    <w:pPr>
      <w:spacing w:before="0" w:after="0"/>
      <w:jc w:val="center"/>
    </w:pPr>
    <w:rPr>
      <w:bCs/>
    </w:rPr>
  </w:style>
  <w:style w:type="paragraph" w:customStyle="1" w:styleId="ESHeading7">
    <w:name w:val="ESHeading 7"/>
    <w:semiHidden/>
    <w:rsid w:val="00D16601"/>
    <w:pPr>
      <w:numPr>
        <w:ilvl w:val="6"/>
        <w:numId w:val="3"/>
      </w:numPr>
      <w:tabs>
        <w:tab w:val="num" w:pos="360"/>
      </w:tabs>
    </w:pPr>
    <w:rPr>
      <w:rFonts w:ascii="Arial Narrow" w:eastAsia="Times New Roman" w:hAnsi="Arial Narrow"/>
      <w:sz w:val="24"/>
    </w:rPr>
  </w:style>
  <w:style w:type="paragraph" w:styleId="BalloonText">
    <w:name w:val="Balloon Text"/>
    <w:basedOn w:val="Normal"/>
    <w:semiHidden/>
    <w:rsid w:val="00D16601"/>
    <w:rPr>
      <w:rFonts w:ascii="Tahoma" w:hAnsi="Tahoma" w:cs="Tahoma"/>
      <w:sz w:val="16"/>
      <w:szCs w:val="16"/>
    </w:rPr>
  </w:style>
  <w:style w:type="paragraph" w:customStyle="1" w:styleId="BulletListSingle">
    <w:name w:val="Bullet List Single"/>
    <w:basedOn w:val="Normal"/>
    <w:link w:val="BulletListSingleChar"/>
    <w:rsid w:val="00F25CE2"/>
    <w:pPr>
      <w:numPr>
        <w:numId w:val="6"/>
      </w:numPr>
      <w:tabs>
        <w:tab w:val="clear" w:pos="4050"/>
      </w:tabs>
      <w:spacing w:before="20" w:after="20"/>
      <w:ind w:left="540" w:hanging="270"/>
    </w:pPr>
  </w:style>
  <w:style w:type="character" w:customStyle="1" w:styleId="BulletListSingleChar">
    <w:name w:val="Bullet List Single Char"/>
    <w:link w:val="BulletListSingle"/>
    <w:rsid w:val="00F25CE2"/>
    <w:rPr>
      <w:sz w:val="24"/>
    </w:rPr>
  </w:style>
  <w:style w:type="paragraph" w:customStyle="1" w:styleId="BulletListSingleLast">
    <w:name w:val="Bullet List Single Last"/>
    <w:next w:val="Normal"/>
    <w:rsid w:val="001A05DA"/>
    <w:pPr>
      <w:numPr>
        <w:numId w:val="4"/>
      </w:numPr>
      <w:spacing w:before="20" w:after="280"/>
    </w:pPr>
    <w:rPr>
      <w:rFonts w:eastAsia="Times New Roman"/>
      <w:sz w:val="24"/>
    </w:rPr>
  </w:style>
  <w:style w:type="character" w:styleId="CommentReference">
    <w:name w:val="annotation reference"/>
    <w:rsid w:val="00BE609A"/>
    <w:rPr>
      <w:sz w:val="16"/>
      <w:szCs w:val="16"/>
    </w:rPr>
  </w:style>
  <w:style w:type="paragraph" w:styleId="CommentText">
    <w:name w:val="annotation text"/>
    <w:basedOn w:val="Normal"/>
    <w:link w:val="CommentTextChar"/>
    <w:uiPriority w:val="99"/>
    <w:rsid w:val="00BE609A"/>
  </w:style>
  <w:style w:type="character" w:customStyle="1" w:styleId="CommentTextChar">
    <w:name w:val="Comment Text Char"/>
    <w:link w:val="CommentText"/>
    <w:uiPriority w:val="99"/>
    <w:rsid w:val="00BE609A"/>
    <w:rPr>
      <w:lang w:eastAsia="zh-CN"/>
    </w:rPr>
  </w:style>
  <w:style w:type="paragraph" w:styleId="TOC4">
    <w:name w:val="toc 4"/>
    <w:next w:val="Normal"/>
    <w:uiPriority w:val="39"/>
    <w:rsid w:val="006970F0"/>
    <w:pPr>
      <w:tabs>
        <w:tab w:val="right" w:leader="dot" w:pos="9360"/>
      </w:tabs>
      <w:ind w:left="1627"/>
    </w:pPr>
    <w:rPr>
      <w:rFonts w:eastAsia="Times New Roman"/>
      <w:noProof/>
      <w:spacing w:val="-1"/>
      <w:sz w:val="24"/>
      <w:szCs w:val="24"/>
    </w:rPr>
  </w:style>
  <w:style w:type="character" w:customStyle="1" w:styleId="Heading4Char">
    <w:name w:val="Heading 4 Char"/>
    <w:aliases w:val="h4 Char"/>
    <w:link w:val="Heading4"/>
    <w:rsid w:val="003B03B8"/>
    <w:rPr>
      <w:rFonts w:ascii="Times New Roman Bold" w:eastAsia="Times New Roman" w:hAnsi="Times New Roman Bold" w:cstheme="majorBidi"/>
      <w:b/>
      <w:iCs/>
      <w:caps/>
      <w:color w:val="17365D" w:themeColor="text2" w:themeShade="BF"/>
      <w:spacing w:val="5"/>
      <w:kern w:val="28"/>
      <w:sz w:val="28"/>
      <w:szCs w:val="26"/>
    </w:rPr>
  </w:style>
  <w:style w:type="paragraph" w:styleId="CommentSubject">
    <w:name w:val="annotation subject"/>
    <w:basedOn w:val="CommentText"/>
    <w:next w:val="CommentText"/>
    <w:link w:val="CommentSubjectChar"/>
    <w:rsid w:val="00BE609A"/>
    <w:rPr>
      <w:b/>
      <w:bCs/>
    </w:rPr>
  </w:style>
  <w:style w:type="character" w:customStyle="1" w:styleId="CommentSubjectChar">
    <w:name w:val="Comment Subject Char"/>
    <w:link w:val="CommentSubject"/>
    <w:rsid w:val="00BE609A"/>
    <w:rPr>
      <w:b/>
      <w:bCs/>
      <w:lang w:eastAsia="zh-CN"/>
    </w:rPr>
  </w:style>
  <w:style w:type="paragraph" w:customStyle="1" w:styleId="TableCaption">
    <w:name w:val="TableCaption"/>
    <w:next w:val="Normal"/>
    <w:rsid w:val="00256339"/>
    <w:pPr>
      <w:keepNext/>
      <w:spacing w:before="240" w:after="120"/>
      <w:jc w:val="center"/>
      <w:outlineLvl w:val="0"/>
    </w:pPr>
    <w:rPr>
      <w:rFonts w:ascii="Arial" w:eastAsia="Times New Roman" w:hAnsi="Arial"/>
      <w:b/>
    </w:rPr>
  </w:style>
  <w:style w:type="paragraph" w:customStyle="1" w:styleId="FigureCaption">
    <w:name w:val="FigureCaption"/>
    <w:link w:val="FigureCaptionChar"/>
    <w:rsid w:val="004674EA"/>
    <w:pPr>
      <w:spacing w:before="120" w:after="240"/>
      <w:jc w:val="center"/>
    </w:pPr>
    <w:rPr>
      <w:rFonts w:eastAsia="Times New Roman"/>
      <w:b/>
      <w:sz w:val="24"/>
      <w:szCs w:val="24"/>
    </w:rPr>
  </w:style>
  <w:style w:type="paragraph" w:customStyle="1" w:styleId="TableTextBullet">
    <w:name w:val="Table Text Bullet"/>
    <w:rsid w:val="00F25CE2"/>
    <w:pPr>
      <w:numPr>
        <w:numId w:val="11"/>
      </w:numPr>
      <w:tabs>
        <w:tab w:val="clear" w:pos="360"/>
        <w:tab w:val="num" w:pos="149"/>
      </w:tabs>
      <w:suppressAutoHyphens/>
      <w:spacing w:before="40" w:after="40"/>
      <w:ind w:left="144" w:hanging="144"/>
    </w:pPr>
    <w:rPr>
      <w:rFonts w:ascii="Arial" w:eastAsia="Times New Roman" w:hAnsi="Arial"/>
      <w:sz w:val="18"/>
      <w:szCs w:val="24"/>
    </w:rPr>
  </w:style>
  <w:style w:type="paragraph" w:customStyle="1" w:styleId="SecondLevel-DashList">
    <w:name w:val="Second Level - Dash List"/>
    <w:basedOn w:val="Normal"/>
    <w:semiHidden/>
    <w:rsid w:val="00E662FE"/>
    <w:pPr>
      <w:numPr>
        <w:numId w:val="5"/>
      </w:numPr>
    </w:pPr>
  </w:style>
  <w:style w:type="paragraph" w:customStyle="1" w:styleId="CharCharCharChar">
    <w:name w:val="Char Char Char Char"/>
    <w:basedOn w:val="Normal"/>
    <w:semiHidden/>
    <w:rsid w:val="00383068"/>
    <w:pPr>
      <w:spacing w:after="160" w:line="240" w:lineRule="exact"/>
    </w:pPr>
    <w:rPr>
      <w:rFonts w:eastAsia="Times New Roman"/>
      <w:sz w:val="22"/>
    </w:rPr>
  </w:style>
  <w:style w:type="paragraph" w:customStyle="1" w:styleId="GreySectionDivider">
    <w:name w:val="Grey Section Divider"/>
    <w:basedOn w:val="Normal"/>
    <w:next w:val="Normal"/>
    <w:link w:val="GreySectionDividerChar"/>
    <w:rsid w:val="00720828"/>
    <w:pPr>
      <w:pBdr>
        <w:top w:val="single" w:sz="4" w:space="1" w:color="C0C0C0"/>
        <w:left w:val="single" w:sz="4" w:space="4" w:color="C0C0C0"/>
        <w:bottom w:val="single" w:sz="4" w:space="1" w:color="C0C0C0"/>
        <w:right w:val="single" w:sz="4" w:space="4" w:color="C0C0C0"/>
      </w:pBdr>
      <w:shd w:val="clear" w:color="auto" w:fill="D9D9D9"/>
      <w:spacing w:before="180" w:after="180"/>
    </w:pPr>
  </w:style>
  <w:style w:type="character" w:customStyle="1" w:styleId="GreySectionDividerChar">
    <w:name w:val="Grey Section Divider Char"/>
    <w:link w:val="GreySectionDivider"/>
    <w:rsid w:val="00720828"/>
    <w:rPr>
      <w:sz w:val="24"/>
      <w:szCs w:val="24"/>
      <w:shd w:val="clear" w:color="auto" w:fill="D9D9D9"/>
      <w:lang w:eastAsia="zh-CN"/>
    </w:rPr>
  </w:style>
  <w:style w:type="paragraph" w:styleId="BodyTextIndent3">
    <w:name w:val="Body Text Indent 3"/>
    <w:basedOn w:val="Normal"/>
    <w:semiHidden/>
    <w:rsid w:val="00196119"/>
    <w:pPr>
      <w:ind w:left="360"/>
    </w:pPr>
    <w:rPr>
      <w:rFonts w:eastAsia="Times New Roman"/>
      <w:sz w:val="16"/>
      <w:szCs w:val="16"/>
    </w:rPr>
  </w:style>
  <w:style w:type="paragraph" w:customStyle="1" w:styleId="Char">
    <w:name w:val="Char"/>
    <w:basedOn w:val="Normal"/>
    <w:semiHidden/>
    <w:rsid w:val="00996166"/>
    <w:pPr>
      <w:spacing w:after="160" w:line="240" w:lineRule="exact"/>
    </w:pPr>
    <w:rPr>
      <w:rFonts w:eastAsia="Times New Roman"/>
    </w:rPr>
  </w:style>
  <w:style w:type="paragraph" w:customStyle="1" w:styleId="Bullet">
    <w:name w:val="Bullet"/>
    <w:basedOn w:val="Normal"/>
    <w:semiHidden/>
    <w:rsid w:val="002C064C"/>
    <w:pPr>
      <w:numPr>
        <w:numId w:val="7"/>
      </w:numPr>
    </w:pPr>
  </w:style>
  <w:style w:type="paragraph" w:styleId="NormalWeb">
    <w:name w:val="Normal (Web)"/>
    <w:basedOn w:val="Normal"/>
    <w:uiPriority w:val="99"/>
    <w:semiHidden/>
    <w:rsid w:val="00D556F7"/>
    <w:pPr>
      <w:spacing w:line="336" w:lineRule="auto"/>
    </w:pPr>
    <w:rPr>
      <w:rFonts w:eastAsia="Times New Roman"/>
      <w:sz w:val="17"/>
      <w:szCs w:val="17"/>
    </w:rPr>
  </w:style>
  <w:style w:type="paragraph" w:customStyle="1" w:styleId="para">
    <w:name w:val="para"/>
    <w:basedOn w:val="Normal"/>
    <w:semiHidden/>
    <w:rsid w:val="00F876FF"/>
    <w:rPr>
      <w:rFonts w:eastAsia="Times New Roman"/>
    </w:rPr>
  </w:style>
  <w:style w:type="paragraph" w:styleId="BodyText">
    <w:name w:val="Body Text"/>
    <w:basedOn w:val="Normal"/>
    <w:link w:val="BodyTextChar"/>
    <w:rsid w:val="007066EF"/>
  </w:style>
  <w:style w:type="paragraph" w:customStyle="1" w:styleId="NumberedList">
    <w:name w:val="NumberedList"/>
    <w:rsid w:val="00F25CE2"/>
    <w:pPr>
      <w:numPr>
        <w:numId w:val="8"/>
      </w:numPr>
      <w:tabs>
        <w:tab w:val="clear" w:pos="360"/>
        <w:tab w:val="num" w:pos="348"/>
      </w:tabs>
      <w:spacing w:before="40" w:after="40"/>
    </w:pPr>
    <w:rPr>
      <w:rFonts w:eastAsia="Times New Roman"/>
      <w:sz w:val="24"/>
    </w:rPr>
  </w:style>
  <w:style w:type="character" w:styleId="HTMLCode">
    <w:name w:val="HTML Code"/>
    <w:semiHidden/>
    <w:rsid w:val="00EF0CB1"/>
    <w:rPr>
      <w:rFonts w:ascii="Courier New" w:eastAsia="Times New Roman" w:hAnsi="Courier New" w:cs="Courier New"/>
      <w:sz w:val="20"/>
      <w:szCs w:val="20"/>
    </w:rPr>
  </w:style>
  <w:style w:type="character" w:styleId="FollowedHyperlink">
    <w:name w:val="FollowedHyperlink"/>
    <w:semiHidden/>
    <w:rsid w:val="003A6AA1"/>
    <w:rPr>
      <w:color w:val="606420"/>
      <w:u w:val="single"/>
    </w:rPr>
  </w:style>
  <w:style w:type="paragraph" w:styleId="BodyText2">
    <w:name w:val="Body Text 2"/>
    <w:basedOn w:val="Normal"/>
    <w:semiHidden/>
    <w:rsid w:val="00B27791"/>
    <w:pPr>
      <w:spacing w:line="480" w:lineRule="auto"/>
    </w:pPr>
  </w:style>
  <w:style w:type="paragraph" w:customStyle="1" w:styleId="Cover-Draft-Final">
    <w:name w:val="Cover - Draft-Final"/>
    <w:rsid w:val="0064058B"/>
    <w:pPr>
      <w:jc w:val="center"/>
    </w:pPr>
    <w:rPr>
      <w:b/>
      <w:i/>
      <w:color w:val="000000"/>
      <w:sz w:val="40"/>
      <w:szCs w:val="40"/>
      <w:lang w:eastAsia="zh-CN"/>
    </w:rPr>
  </w:style>
  <w:style w:type="paragraph" w:customStyle="1" w:styleId="Cover-DocTitle">
    <w:name w:val="Cover - Doc Title"/>
    <w:rsid w:val="0064058B"/>
    <w:pPr>
      <w:jc w:val="center"/>
    </w:pPr>
    <w:rPr>
      <w:rFonts w:ascii="Arial" w:hAnsi="Arial" w:cs="Arial"/>
      <w:b/>
      <w:i/>
      <w:color w:val="0000FF"/>
      <w:sz w:val="48"/>
      <w:szCs w:val="48"/>
      <w:lang w:eastAsia="zh-CN"/>
    </w:rPr>
  </w:style>
  <w:style w:type="paragraph" w:customStyle="1" w:styleId="Cover-ProgramName">
    <w:name w:val="Cover - Program Name"/>
    <w:next w:val="Normal"/>
    <w:rsid w:val="006970F0"/>
    <w:pPr>
      <w:spacing w:before="120" w:after="120"/>
      <w:jc w:val="center"/>
    </w:pPr>
    <w:rPr>
      <w:rFonts w:ascii="Times New Roman Bold" w:eastAsia="Times New Roman" w:hAnsi="Times New Roman Bold"/>
      <w:b/>
      <w:i/>
      <w:caps/>
      <w:sz w:val="24"/>
    </w:rPr>
  </w:style>
  <w:style w:type="paragraph" w:customStyle="1" w:styleId="LineSpacer">
    <w:name w:val="Line Spacer"/>
    <w:rsid w:val="00927FE8"/>
    <w:rPr>
      <w:rFonts w:eastAsia="Times New Roman"/>
      <w:sz w:val="16"/>
      <w:szCs w:val="16"/>
    </w:rPr>
  </w:style>
  <w:style w:type="paragraph" w:customStyle="1" w:styleId="FrontMatterHeader">
    <w:name w:val="Front Matter Header"/>
    <w:next w:val="Normal"/>
    <w:rsid w:val="0083217D"/>
    <w:pPr>
      <w:keepNext/>
      <w:tabs>
        <w:tab w:val="left" w:pos="432"/>
      </w:tabs>
      <w:spacing w:after="360"/>
      <w:jc w:val="center"/>
    </w:pPr>
    <w:rPr>
      <w:rFonts w:eastAsia="Times New Roman"/>
      <w:b/>
      <w:sz w:val="32"/>
      <w:szCs w:val="32"/>
    </w:rPr>
  </w:style>
  <w:style w:type="paragraph" w:styleId="TableofFigures">
    <w:name w:val="table of figures"/>
    <w:basedOn w:val="Normal"/>
    <w:next w:val="Normal"/>
    <w:uiPriority w:val="99"/>
    <w:rsid w:val="004E52BA"/>
    <w:pPr>
      <w:ind w:left="480" w:hanging="480"/>
    </w:pPr>
    <w:rPr>
      <w:rFonts w:eastAsia="Times New Roman"/>
    </w:rPr>
  </w:style>
  <w:style w:type="character" w:customStyle="1" w:styleId="FooterChar">
    <w:name w:val="Footer Char"/>
    <w:link w:val="Footer"/>
    <w:uiPriority w:val="99"/>
    <w:rsid w:val="000D435E"/>
    <w:rPr>
      <w:rFonts w:ascii="Arial Narrow" w:eastAsia="Times New Roman" w:hAnsi="Arial Narrow"/>
    </w:rPr>
  </w:style>
  <w:style w:type="character" w:customStyle="1" w:styleId="FigureCaptionChar">
    <w:name w:val="FigureCaption Char"/>
    <w:link w:val="FigureCaption"/>
    <w:rsid w:val="004E52BA"/>
    <w:rPr>
      <w:rFonts w:eastAsia="Times New Roman"/>
      <w:b/>
      <w:sz w:val="24"/>
      <w:szCs w:val="24"/>
      <w:lang w:val="en-US" w:eastAsia="en-US" w:bidi="ar-SA"/>
    </w:rPr>
  </w:style>
  <w:style w:type="table" w:styleId="TableGrid">
    <w:name w:val="Table Grid"/>
    <w:basedOn w:val="TableNormal"/>
    <w:rsid w:val="004E52B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150C"/>
    <w:rPr>
      <w:sz w:val="24"/>
      <w:szCs w:val="24"/>
      <w:lang w:eastAsia="zh-CN"/>
    </w:rPr>
  </w:style>
  <w:style w:type="character" w:customStyle="1" w:styleId="Heading8Char">
    <w:name w:val="Heading 8 Char"/>
    <w:link w:val="Heading8"/>
    <w:rsid w:val="003163E6"/>
    <w:rPr>
      <w:rFonts w:eastAsia="Times New Roman"/>
      <w:b/>
      <w:sz w:val="24"/>
    </w:rPr>
  </w:style>
  <w:style w:type="paragraph" w:customStyle="1" w:styleId="Cover-Pubdate">
    <w:name w:val="Cover - Pub date"/>
    <w:rsid w:val="0064058B"/>
    <w:pPr>
      <w:spacing w:before="120" w:after="120"/>
      <w:jc w:val="center"/>
    </w:pPr>
    <w:rPr>
      <w:b/>
      <w:bCs/>
      <w:sz w:val="28"/>
      <w:szCs w:val="28"/>
      <w:lang w:eastAsia="zh-CN"/>
    </w:rPr>
  </w:style>
  <w:style w:type="character" w:customStyle="1" w:styleId="Heading1Char">
    <w:name w:val="Heading 1 Char"/>
    <w:aliases w:val="l1 Char,L1 Char"/>
    <w:link w:val="Heading1"/>
    <w:rsid w:val="008C6400"/>
    <w:rPr>
      <w:rFonts w:ascii="Times New Roman Bold" w:eastAsia="Times New Roman" w:hAnsi="Times New Roman Bold"/>
      <w:b/>
      <w:bCs/>
      <w:caps/>
      <w:sz w:val="28"/>
      <w:szCs w:val="28"/>
    </w:rPr>
  </w:style>
  <w:style w:type="character" w:customStyle="1" w:styleId="Heading2Char">
    <w:name w:val="Heading 2 Char"/>
    <w:aliases w:val="h2 Char,H2 Char"/>
    <w:link w:val="Heading2"/>
    <w:rsid w:val="008C6400"/>
    <w:rPr>
      <w:rFonts w:ascii="Times New Roman Bold" w:eastAsia="Times New Roman" w:hAnsi="Times New Roman Bold"/>
      <w:b/>
      <w:smallCaps/>
      <w:sz w:val="28"/>
      <w:szCs w:val="28"/>
    </w:rPr>
  </w:style>
  <w:style w:type="paragraph" w:styleId="FootnoteText">
    <w:name w:val="footnote text"/>
    <w:link w:val="FootnoteTextChar"/>
    <w:rsid w:val="00A745B5"/>
    <w:pPr>
      <w:spacing w:before="40" w:after="40"/>
      <w:ind w:left="144" w:hanging="144"/>
    </w:pPr>
    <w:rPr>
      <w:lang w:eastAsia="zh-CN"/>
    </w:rPr>
  </w:style>
  <w:style w:type="character" w:customStyle="1" w:styleId="FootnoteTextChar">
    <w:name w:val="Footnote Text Char"/>
    <w:link w:val="FootnoteText"/>
    <w:rsid w:val="00A745B5"/>
    <w:rPr>
      <w:lang w:eastAsia="zh-CN"/>
    </w:rPr>
  </w:style>
  <w:style w:type="character" w:styleId="FootnoteReference">
    <w:name w:val="footnote reference"/>
    <w:rsid w:val="00B07745"/>
    <w:rPr>
      <w:vertAlign w:val="superscript"/>
    </w:rPr>
  </w:style>
  <w:style w:type="character" w:customStyle="1" w:styleId="BulletListMultipleChar">
    <w:name w:val="Bullet List Multiple Char"/>
    <w:link w:val="BulletListMultiple"/>
    <w:locked/>
    <w:rsid w:val="00F25CE2"/>
    <w:rPr>
      <w:rFonts w:eastAsia="Times New Roman"/>
      <w:sz w:val="24"/>
      <w:szCs w:val="24"/>
    </w:rPr>
  </w:style>
  <w:style w:type="character" w:customStyle="1" w:styleId="BulletListMultipleLastChar">
    <w:name w:val="Bullet List Multiple Last Char"/>
    <w:link w:val="BulletListMultipleLast"/>
    <w:locked/>
    <w:rsid w:val="005B6EB1"/>
    <w:rPr>
      <w:rFonts w:eastAsia="Times New Roman"/>
      <w:sz w:val="24"/>
    </w:rPr>
  </w:style>
  <w:style w:type="character" w:customStyle="1" w:styleId="HeaderChar">
    <w:name w:val="Header Char"/>
    <w:aliases w:val="h1 Char"/>
    <w:link w:val="Header"/>
    <w:rsid w:val="000D435E"/>
    <w:rPr>
      <w:rFonts w:ascii="Arial Narrow" w:eastAsia="Times New Roman" w:hAnsi="Arial Narrow"/>
    </w:rPr>
  </w:style>
  <w:style w:type="paragraph" w:customStyle="1" w:styleId="TableText">
    <w:name w:val="Table Text"/>
    <w:rsid w:val="007F4A5F"/>
    <w:pPr>
      <w:spacing w:before="40" w:after="40"/>
    </w:pPr>
    <w:rPr>
      <w:rFonts w:ascii="Arial" w:hAnsi="Arial"/>
      <w:sz w:val="18"/>
      <w:szCs w:val="24"/>
      <w:lang w:eastAsia="zh-CN"/>
    </w:rPr>
  </w:style>
  <w:style w:type="paragraph" w:customStyle="1" w:styleId="TableColumnHeading">
    <w:name w:val="Table Column Heading"/>
    <w:rsid w:val="007F4A5F"/>
    <w:pPr>
      <w:spacing w:before="40" w:after="40"/>
      <w:jc w:val="center"/>
    </w:pPr>
    <w:rPr>
      <w:rFonts w:ascii="Arial" w:hAnsi="Arial"/>
      <w:b/>
      <w:szCs w:val="24"/>
      <w:lang w:eastAsia="zh-CN"/>
    </w:rPr>
  </w:style>
  <w:style w:type="character" w:customStyle="1" w:styleId="Heading5Char">
    <w:name w:val="Heading 5 Char"/>
    <w:aliases w:val="h5 Char"/>
    <w:link w:val="Heading5"/>
    <w:rsid w:val="00F84BF3"/>
    <w:rPr>
      <w:rFonts w:ascii="Times New Roman Bold" w:eastAsia="Times New Roman" w:hAnsi="Times New Roman Bold"/>
      <w:b/>
      <w:iCs/>
      <w:smallCaps/>
      <w:sz w:val="28"/>
      <w:szCs w:val="26"/>
    </w:rPr>
  </w:style>
  <w:style w:type="character" w:customStyle="1" w:styleId="Heading6Char">
    <w:name w:val="Heading 6 Char"/>
    <w:aliases w:val="ATTACHMENT Char,h6 Char"/>
    <w:link w:val="Heading6"/>
    <w:rsid w:val="003163E6"/>
    <w:rPr>
      <w:rFonts w:ascii="Times New Roman Bold" w:eastAsia="Times New Roman" w:hAnsi="Times New Roman Bold"/>
      <w:b/>
      <w:caps/>
      <w:sz w:val="28"/>
      <w:szCs w:val="26"/>
    </w:rPr>
  </w:style>
  <w:style w:type="numbering" w:customStyle="1" w:styleId="FindingNumber">
    <w:name w:val="Finding Number"/>
    <w:basedOn w:val="NoList"/>
    <w:rsid w:val="00373D57"/>
    <w:pPr>
      <w:numPr>
        <w:numId w:val="10"/>
      </w:numPr>
    </w:pPr>
  </w:style>
  <w:style w:type="paragraph" w:customStyle="1" w:styleId="CommentHeading">
    <w:name w:val="Comment Heading"/>
    <w:basedOn w:val="Normal"/>
    <w:next w:val="Normal"/>
    <w:rsid w:val="00373D57"/>
    <w:pPr>
      <w:keepNext/>
      <w:keepLines/>
    </w:pPr>
    <w:rPr>
      <w:rFonts w:eastAsia="Times New Roman"/>
      <w:b/>
      <w:u w:val="single"/>
    </w:rPr>
  </w:style>
  <w:style w:type="character" w:customStyle="1" w:styleId="Heading7Char">
    <w:name w:val="Heading 7 Char"/>
    <w:aliases w:val="h7 Char"/>
    <w:link w:val="Heading7"/>
    <w:rsid w:val="00762C35"/>
    <w:rPr>
      <w:rFonts w:ascii="Times New Roman Bold" w:eastAsia="Times New Roman" w:hAnsi="Times New Roman Bold"/>
      <w:b/>
      <w:iCs/>
      <w:smallCaps/>
      <w:sz w:val="24"/>
      <w:szCs w:val="24"/>
    </w:rPr>
  </w:style>
  <w:style w:type="paragraph" w:customStyle="1" w:styleId="Figure">
    <w:name w:val="Figure"/>
    <w:next w:val="FigureCaption"/>
    <w:rsid w:val="00C50571"/>
    <w:pPr>
      <w:spacing w:before="80" w:after="80"/>
      <w:jc w:val="center"/>
    </w:pPr>
    <w:rPr>
      <w:bCs/>
      <w:noProof/>
      <w:sz w:val="24"/>
      <w:szCs w:val="24"/>
      <w:lang w:eastAsia="zh-CN"/>
    </w:rPr>
  </w:style>
  <w:style w:type="character" w:customStyle="1" w:styleId="BodyTextChar">
    <w:name w:val="Body Text Char"/>
    <w:link w:val="BodyText"/>
    <w:rsid w:val="00C32587"/>
    <w:rPr>
      <w:sz w:val="24"/>
      <w:szCs w:val="24"/>
      <w:lang w:eastAsia="zh-CN"/>
    </w:rPr>
  </w:style>
  <w:style w:type="character" w:customStyle="1" w:styleId="Heading9Char">
    <w:name w:val="Heading 9 Char"/>
    <w:link w:val="Heading9"/>
    <w:rsid w:val="003163E6"/>
    <w:rPr>
      <w:rFonts w:eastAsia="Times New Roman"/>
      <w:b/>
      <w:iCs/>
      <w:sz w:val="24"/>
    </w:rPr>
  </w:style>
  <w:style w:type="paragraph" w:customStyle="1" w:styleId="BulletThirdLevel">
    <w:name w:val="Bullet Third Level"/>
    <w:uiPriority w:val="99"/>
    <w:rsid w:val="00927FE8"/>
    <w:pPr>
      <w:numPr>
        <w:numId w:val="12"/>
      </w:numPr>
      <w:tabs>
        <w:tab w:val="clear" w:pos="720"/>
      </w:tabs>
      <w:spacing w:before="60" w:after="60"/>
      <w:ind w:left="1080" w:firstLine="0"/>
    </w:pPr>
    <w:rPr>
      <w:rFonts w:eastAsia="Times New Roman"/>
      <w:sz w:val="24"/>
    </w:rPr>
  </w:style>
  <w:style w:type="paragraph" w:styleId="ListParagraph">
    <w:name w:val="List Paragraph"/>
    <w:basedOn w:val="Normal"/>
    <w:uiPriority w:val="34"/>
    <w:qFormat/>
    <w:rsid w:val="003163E6"/>
    <w:pPr>
      <w:ind w:left="720"/>
      <w:contextualSpacing/>
    </w:pPr>
  </w:style>
  <w:style w:type="character" w:styleId="Strong">
    <w:name w:val="Strong"/>
    <w:basedOn w:val="DefaultParagraphFont"/>
    <w:uiPriority w:val="22"/>
    <w:qFormat/>
    <w:rsid w:val="003163E6"/>
    <w:rPr>
      <w:b/>
      <w:bCs/>
    </w:rPr>
  </w:style>
  <w:style w:type="paragraph" w:customStyle="1" w:styleId="Default">
    <w:name w:val="Default"/>
    <w:rsid w:val="00E96FC1"/>
    <w:pPr>
      <w:autoSpaceDE w:val="0"/>
      <w:autoSpaceDN w:val="0"/>
      <w:adjustRightInd w:val="0"/>
    </w:pPr>
    <w:rPr>
      <w:color w:val="000000"/>
      <w:sz w:val="24"/>
      <w:szCs w:val="24"/>
    </w:rPr>
  </w:style>
  <w:style w:type="numbering" w:customStyle="1" w:styleId="Style1">
    <w:name w:val="Style1"/>
    <w:uiPriority w:val="99"/>
    <w:rsid w:val="004818F4"/>
    <w:pPr>
      <w:numPr>
        <w:numId w:val="15"/>
      </w:numPr>
    </w:pPr>
  </w:style>
  <w:style w:type="paragraph" w:styleId="EndnoteText">
    <w:name w:val="endnote text"/>
    <w:basedOn w:val="Normal"/>
    <w:link w:val="EndnoteTextChar"/>
    <w:rsid w:val="002D0891"/>
    <w:pPr>
      <w:spacing w:before="0" w:after="0"/>
    </w:pPr>
  </w:style>
  <w:style w:type="character" w:customStyle="1" w:styleId="EndnoteTextChar">
    <w:name w:val="Endnote Text Char"/>
    <w:basedOn w:val="DefaultParagraphFont"/>
    <w:link w:val="EndnoteText"/>
    <w:rsid w:val="002D0891"/>
  </w:style>
  <w:style w:type="character" w:styleId="EndnoteReference">
    <w:name w:val="endnote reference"/>
    <w:basedOn w:val="DefaultParagraphFont"/>
    <w:rsid w:val="002D0891"/>
    <w:rPr>
      <w:vertAlign w:val="superscript"/>
    </w:rPr>
  </w:style>
  <w:style w:type="paragraph" w:styleId="Title">
    <w:name w:val="Title"/>
    <w:basedOn w:val="Normal"/>
    <w:next w:val="Normal"/>
    <w:link w:val="TitleChar"/>
    <w:qFormat/>
    <w:rsid w:val="00E1586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15860"/>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528BC"/>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lang w:eastAsia="ja-JP"/>
    </w:rPr>
  </w:style>
  <w:style w:type="paragraph" w:styleId="Caption">
    <w:name w:val="caption"/>
    <w:basedOn w:val="Normal"/>
    <w:next w:val="Normal"/>
    <w:qFormat/>
    <w:rsid w:val="005B6EB1"/>
    <w:pPr>
      <w:spacing w:before="0" w:after="200"/>
    </w:pPr>
    <w:rPr>
      <w:b/>
      <w:bCs/>
      <w:color w:val="4F81BD" w:themeColor="accent1"/>
      <w:sz w:val="18"/>
      <w:szCs w:val="18"/>
    </w:rPr>
  </w:style>
  <w:style w:type="paragraph" w:customStyle="1" w:styleId="SampleReportHeading1">
    <w:name w:val="Sample Report Heading 1"/>
    <w:basedOn w:val="Heading4"/>
    <w:link w:val="SampleReportHeading1Char"/>
    <w:qFormat/>
    <w:rsid w:val="006257DA"/>
    <w:pPr>
      <w:numPr>
        <w:numId w:val="22"/>
      </w:numPr>
      <w:pBdr>
        <w:bottom w:val="none" w:sz="0" w:space="0" w:color="auto"/>
      </w:pBdr>
    </w:pPr>
    <w:rPr>
      <w:color w:val="auto"/>
    </w:rPr>
  </w:style>
  <w:style w:type="character" w:customStyle="1" w:styleId="SampleReportHeading1Char">
    <w:name w:val="Sample Report Heading 1 Char"/>
    <w:basedOn w:val="Heading4Char"/>
    <w:link w:val="SampleReportHeading1"/>
    <w:rsid w:val="006257DA"/>
    <w:rPr>
      <w:rFonts w:ascii="Times New Roman Bold" w:eastAsia="Times New Roman" w:hAnsi="Times New Roman Bold" w:cstheme="majorBidi"/>
      <w:b/>
      <w:iCs/>
      <w:caps/>
      <w:color w:val="17365D" w:themeColor="text2" w:themeShade="BF"/>
      <w:spacing w:val="5"/>
      <w:kern w:val="28"/>
      <w:sz w:val="28"/>
      <w:szCs w:val="26"/>
    </w:rPr>
  </w:style>
  <w:style w:type="paragraph" w:customStyle="1" w:styleId="SampleReportHeading2">
    <w:name w:val="Sample Report Heading 2"/>
    <w:basedOn w:val="Heading5"/>
    <w:link w:val="SampleReportHeading2Char"/>
    <w:qFormat/>
    <w:rsid w:val="006257DA"/>
    <w:pPr>
      <w:numPr>
        <w:ilvl w:val="1"/>
        <w:numId w:val="22"/>
      </w:numPr>
      <w:ind w:left="792"/>
    </w:pPr>
  </w:style>
  <w:style w:type="character" w:customStyle="1" w:styleId="SampleReportHeading2Char">
    <w:name w:val="Sample Report Heading 2 Char"/>
    <w:basedOn w:val="Heading5Char"/>
    <w:link w:val="SampleReportHeading2"/>
    <w:rsid w:val="006257DA"/>
    <w:rPr>
      <w:rFonts w:ascii="Times New Roman Bold" w:eastAsia="Times New Roman" w:hAnsi="Times New Roman Bold"/>
      <w:b/>
      <w:iCs/>
      <w:smallCaps/>
      <w:sz w:val="28"/>
      <w:szCs w:val="26"/>
    </w:rPr>
  </w:style>
  <w:style w:type="paragraph" w:customStyle="1" w:styleId="SampleReportHeading3">
    <w:name w:val="Sample Report Heading 3"/>
    <w:basedOn w:val="Heading7"/>
    <w:link w:val="SampleReportHeading3Char"/>
    <w:qFormat/>
    <w:rsid w:val="006257DA"/>
    <w:pPr>
      <w:numPr>
        <w:ilvl w:val="2"/>
        <w:numId w:val="22"/>
      </w:numPr>
      <w:ind w:left="1224"/>
    </w:pPr>
  </w:style>
  <w:style w:type="character" w:customStyle="1" w:styleId="SampleReportHeading3Char">
    <w:name w:val="Sample Report Heading 3 Char"/>
    <w:basedOn w:val="Heading7Char"/>
    <w:link w:val="SampleReportHeading3"/>
    <w:rsid w:val="006257DA"/>
    <w:rPr>
      <w:rFonts w:ascii="Times New Roman Bold" w:eastAsia="Times New Roman" w:hAnsi="Times New Roman Bold"/>
      <w:b/>
      <w:iCs/>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462">
      <w:bodyDiv w:val="1"/>
      <w:marLeft w:val="0"/>
      <w:marRight w:val="0"/>
      <w:marTop w:val="0"/>
      <w:marBottom w:val="0"/>
      <w:divBdr>
        <w:top w:val="none" w:sz="0" w:space="0" w:color="auto"/>
        <w:left w:val="none" w:sz="0" w:space="0" w:color="auto"/>
        <w:bottom w:val="none" w:sz="0" w:space="0" w:color="auto"/>
        <w:right w:val="none" w:sz="0" w:space="0" w:color="auto"/>
      </w:divBdr>
    </w:div>
    <w:div w:id="13503534">
      <w:bodyDiv w:val="1"/>
      <w:marLeft w:val="0"/>
      <w:marRight w:val="0"/>
      <w:marTop w:val="0"/>
      <w:marBottom w:val="0"/>
      <w:divBdr>
        <w:top w:val="none" w:sz="0" w:space="0" w:color="auto"/>
        <w:left w:val="none" w:sz="0" w:space="0" w:color="auto"/>
        <w:bottom w:val="none" w:sz="0" w:space="0" w:color="auto"/>
        <w:right w:val="none" w:sz="0" w:space="0" w:color="auto"/>
      </w:divBdr>
    </w:div>
    <w:div w:id="19211177">
      <w:bodyDiv w:val="1"/>
      <w:marLeft w:val="0"/>
      <w:marRight w:val="0"/>
      <w:marTop w:val="0"/>
      <w:marBottom w:val="0"/>
      <w:divBdr>
        <w:top w:val="none" w:sz="0" w:space="0" w:color="auto"/>
        <w:left w:val="none" w:sz="0" w:space="0" w:color="auto"/>
        <w:bottom w:val="none" w:sz="0" w:space="0" w:color="auto"/>
        <w:right w:val="none" w:sz="0" w:space="0" w:color="auto"/>
      </w:divBdr>
    </w:div>
    <w:div w:id="20474126">
      <w:bodyDiv w:val="1"/>
      <w:marLeft w:val="0"/>
      <w:marRight w:val="0"/>
      <w:marTop w:val="0"/>
      <w:marBottom w:val="0"/>
      <w:divBdr>
        <w:top w:val="none" w:sz="0" w:space="0" w:color="auto"/>
        <w:left w:val="none" w:sz="0" w:space="0" w:color="auto"/>
        <w:bottom w:val="none" w:sz="0" w:space="0" w:color="auto"/>
        <w:right w:val="none" w:sz="0" w:space="0" w:color="auto"/>
      </w:divBdr>
    </w:div>
    <w:div w:id="23016727">
      <w:bodyDiv w:val="1"/>
      <w:marLeft w:val="0"/>
      <w:marRight w:val="0"/>
      <w:marTop w:val="0"/>
      <w:marBottom w:val="0"/>
      <w:divBdr>
        <w:top w:val="none" w:sz="0" w:space="0" w:color="auto"/>
        <w:left w:val="none" w:sz="0" w:space="0" w:color="auto"/>
        <w:bottom w:val="none" w:sz="0" w:space="0" w:color="auto"/>
        <w:right w:val="none" w:sz="0" w:space="0" w:color="auto"/>
      </w:divBdr>
    </w:div>
    <w:div w:id="23363450">
      <w:bodyDiv w:val="1"/>
      <w:marLeft w:val="0"/>
      <w:marRight w:val="0"/>
      <w:marTop w:val="0"/>
      <w:marBottom w:val="0"/>
      <w:divBdr>
        <w:top w:val="none" w:sz="0" w:space="0" w:color="auto"/>
        <w:left w:val="none" w:sz="0" w:space="0" w:color="auto"/>
        <w:bottom w:val="none" w:sz="0" w:space="0" w:color="auto"/>
        <w:right w:val="none" w:sz="0" w:space="0" w:color="auto"/>
      </w:divBdr>
    </w:div>
    <w:div w:id="41251509">
      <w:bodyDiv w:val="1"/>
      <w:marLeft w:val="0"/>
      <w:marRight w:val="0"/>
      <w:marTop w:val="0"/>
      <w:marBottom w:val="0"/>
      <w:divBdr>
        <w:top w:val="none" w:sz="0" w:space="0" w:color="auto"/>
        <w:left w:val="none" w:sz="0" w:space="0" w:color="auto"/>
        <w:bottom w:val="none" w:sz="0" w:space="0" w:color="auto"/>
        <w:right w:val="none" w:sz="0" w:space="0" w:color="auto"/>
      </w:divBdr>
    </w:div>
    <w:div w:id="41565343">
      <w:bodyDiv w:val="1"/>
      <w:marLeft w:val="0"/>
      <w:marRight w:val="0"/>
      <w:marTop w:val="0"/>
      <w:marBottom w:val="0"/>
      <w:divBdr>
        <w:top w:val="none" w:sz="0" w:space="0" w:color="auto"/>
        <w:left w:val="none" w:sz="0" w:space="0" w:color="auto"/>
        <w:bottom w:val="none" w:sz="0" w:space="0" w:color="auto"/>
        <w:right w:val="none" w:sz="0" w:space="0" w:color="auto"/>
      </w:divBdr>
    </w:div>
    <w:div w:id="44645547">
      <w:bodyDiv w:val="1"/>
      <w:marLeft w:val="0"/>
      <w:marRight w:val="0"/>
      <w:marTop w:val="0"/>
      <w:marBottom w:val="0"/>
      <w:divBdr>
        <w:top w:val="none" w:sz="0" w:space="0" w:color="auto"/>
        <w:left w:val="none" w:sz="0" w:space="0" w:color="auto"/>
        <w:bottom w:val="none" w:sz="0" w:space="0" w:color="auto"/>
        <w:right w:val="none" w:sz="0" w:space="0" w:color="auto"/>
      </w:divBdr>
    </w:div>
    <w:div w:id="49547387">
      <w:bodyDiv w:val="1"/>
      <w:marLeft w:val="0"/>
      <w:marRight w:val="0"/>
      <w:marTop w:val="0"/>
      <w:marBottom w:val="0"/>
      <w:divBdr>
        <w:top w:val="none" w:sz="0" w:space="0" w:color="auto"/>
        <w:left w:val="none" w:sz="0" w:space="0" w:color="auto"/>
        <w:bottom w:val="none" w:sz="0" w:space="0" w:color="auto"/>
        <w:right w:val="none" w:sz="0" w:space="0" w:color="auto"/>
      </w:divBdr>
    </w:div>
    <w:div w:id="62602491">
      <w:bodyDiv w:val="1"/>
      <w:marLeft w:val="0"/>
      <w:marRight w:val="0"/>
      <w:marTop w:val="0"/>
      <w:marBottom w:val="0"/>
      <w:divBdr>
        <w:top w:val="none" w:sz="0" w:space="0" w:color="auto"/>
        <w:left w:val="none" w:sz="0" w:space="0" w:color="auto"/>
        <w:bottom w:val="none" w:sz="0" w:space="0" w:color="auto"/>
        <w:right w:val="none" w:sz="0" w:space="0" w:color="auto"/>
      </w:divBdr>
    </w:div>
    <w:div w:id="65691401">
      <w:bodyDiv w:val="1"/>
      <w:marLeft w:val="0"/>
      <w:marRight w:val="0"/>
      <w:marTop w:val="0"/>
      <w:marBottom w:val="0"/>
      <w:divBdr>
        <w:top w:val="none" w:sz="0" w:space="0" w:color="auto"/>
        <w:left w:val="none" w:sz="0" w:space="0" w:color="auto"/>
        <w:bottom w:val="none" w:sz="0" w:space="0" w:color="auto"/>
        <w:right w:val="none" w:sz="0" w:space="0" w:color="auto"/>
      </w:divBdr>
    </w:div>
    <w:div w:id="68044353">
      <w:bodyDiv w:val="1"/>
      <w:marLeft w:val="0"/>
      <w:marRight w:val="0"/>
      <w:marTop w:val="0"/>
      <w:marBottom w:val="0"/>
      <w:divBdr>
        <w:top w:val="none" w:sz="0" w:space="0" w:color="auto"/>
        <w:left w:val="none" w:sz="0" w:space="0" w:color="auto"/>
        <w:bottom w:val="none" w:sz="0" w:space="0" w:color="auto"/>
        <w:right w:val="none" w:sz="0" w:space="0" w:color="auto"/>
      </w:divBdr>
    </w:div>
    <w:div w:id="71320470">
      <w:bodyDiv w:val="1"/>
      <w:marLeft w:val="0"/>
      <w:marRight w:val="0"/>
      <w:marTop w:val="0"/>
      <w:marBottom w:val="0"/>
      <w:divBdr>
        <w:top w:val="none" w:sz="0" w:space="0" w:color="auto"/>
        <w:left w:val="none" w:sz="0" w:space="0" w:color="auto"/>
        <w:bottom w:val="none" w:sz="0" w:space="0" w:color="auto"/>
        <w:right w:val="none" w:sz="0" w:space="0" w:color="auto"/>
      </w:divBdr>
    </w:div>
    <w:div w:id="72170551">
      <w:bodyDiv w:val="1"/>
      <w:marLeft w:val="0"/>
      <w:marRight w:val="0"/>
      <w:marTop w:val="0"/>
      <w:marBottom w:val="0"/>
      <w:divBdr>
        <w:top w:val="none" w:sz="0" w:space="0" w:color="auto"/>
        <w:left w:val="none" w:sz="0" w:space="0" w:color="auto"/>
        <w:bottom w:val="none" w:sz="0" w:space="0" w:color="auto"/>
        <w:right w:val="none" w:sz="0" w:space="0" w:color="auto"/>
      </w:divBdr>
      <w:divsChild>
        <w:div w:id="73013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42707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3625465">
      <w:bodyDiv w:val="1"/>
      <w:marLeft w:val="0"/>
      <w:marRight w:val="0"/>
      <w:marTop w:val="0"/>
      <w:marBottom w:val="0"/>
      <w:divBdr>
        <w:top w:val="none" w:sz="0" w:space="0" w:color="auto"/>
        <w:left w:val="none" w:sz="0" w:space="0" w:color="auto"/>
        <w:bottom w:val="none" w:sz="0" w:space="0" w:color="auto"/>
        <w:right w:val="none" w:sz="0" w:space="0" w:color="auto"/>
      </w:divBdr>
    </w:div>
    <w:div w:id="75445044">
      <w:bodyDiv w:val="1"/>
      <w:marLeft w:val="0"/>
      <w:marRight w:val="0"/>
      <w:marTop w:val="0"/>
      <w:marBottom w:val="0"/>
      <w:divBdr>
        <w:top w:val="none" w:sz="0" w:space="0" w:color="auto"/>
        <w:left w:val="none" w:sz="0" w:space="0" w:color="auto"/>
        <w:bottom w:val="none" w:sz="0" w:space="0" w:color="auto"/>
        <w:right w:val="none" w:sz="0" w:space="0" w:color="auto"/>
      </w:divBdr>
    </w:div>
    <w:div w:id="78336696">
      <w:bodyDiv w:val="1"/>
      <w:marLeft w:val="0"/>
      <w:marRight w:val="0"/>
      <w:marTop w:val="0"/>
      <w:marBottom w:val="0"/>
      <w:divBdr>
        <w:top w:val="none" w:sz="0" w:space="0" w:color="auto"/>
        <w:left w:val="none" w:sz="0" w:space="0" w:color="auto"/>
        <w:bottom w:val="none" w:sz="0" w:space="0" w:color="auto"/>
        <w:right w:val="none" w:sz="0" w:space="0" w:color="auto"/>
      </w:divBdr>
    </w:div>
    <w:div w:id="79910145">
      <w:bodyDiv w:val="1"/>
      <w:marLeft w:val="0"/>
      <w:marRight w:val="0"/>
      <w:marTop w:val="0"/>
      <w:marBottom w:val="0"/>
      <w:divBdr>
        <w:top w:val="none" w:sz="0" w:space="0" w:color="auto"/>
        <w:left w:val="none" w:sz="0" w:space="0" w:color="auto"/>
        <w:bottom w:val="none" w:sz="0" w:space="0" w:color="auto"/>
        <w:right w:val="none" w:sz="0" w:space="0" w:color="auto"/>
      </w:divBdr>
    </w:div>
    <w:div w:id="84033235">
      <w:bodyDiv w:val="1"/>
      <w:marLeft w:val="0"/>
      <w:marRight w:val="0"/>
      <w:marTop w:val="0"/>
      <w:marBottom w:val="0"/>
      <w:divBdr>
        <w:top w:val="none" w:sz="0" w:space="0" w:color="auto"/>
        <w:left w:val="none" w:sz="0" w:space="0" w:color="auto"/>
        <w:bottom w:val="none" w:sz="0" w:space="0" w:color="auto"/>
        <w:right w:val="none" w:sz="0" w:space="0" w:color="auto"/>
      </w:divBdr>
    </w:div>
    <w:div w:id="108936687">
      <w:bodyDiv w:val="1"/>
      <w:marLeft w:val="0"/>
      <w:marRight w:val="0"/>
      <w:marTop w:val="0"/>
      <w:marBottom w:val="0"/>
      <w:divBdr>
        <w:top w:val="none" w:sz="0" w:space="0" w:color="auto"/>
        <w:left w:val="none" w:sz="0" w:space="0" w:color="auto"/>
        <w:bottom w:val="none" w:sz="0" w:space="0" w:color="auto"/>
        <w:right w:val="none" w:sz="0" w:space="0" w:color="auto"/>
      </w:divBdr>
    </w:div>
    <w:div w:id="109471184">
      <w:bodyDiv w:val="1"/>
      <w:marLeft w:val="0"/>
      <w:marRight w:val="0"/>
      <w:marTop w:val="0"/>
      <w:marBottom w:val="0"/>
      <w:divBdr>
        <w:top w:val="none" w:sz="0" w:space="0" w:color="auto"/>
        <w:left w:val="none" w:sz="0" w:space="0" w:color="auto"/>
        <w:bottom w:val="none" w:sz="0" w:space="0" w:color="auto"/>
        <w:right w:val="none" w:sz="0" w:space="0" w:color="auto"/>
      </w:divBdr>
    </w:div>
    <w:div w:id="112285594">
      <w:bodyDiv w:val="1"/>
      <w:marLeft w:val="0"/>
      <w:marRight w:val="0"/>
      <w:marTop w:val="0"/>
      <w:marBottom w:val="0"/>
      <w:divBdr>
        <w:top w:val="none" w:sz="0" w:space="0" w:color="auto"/>
        <w:left w:val="none" w:sz="0" w:space="0" w:color="auto"/>
        <w:bottom w:val="none" w:sz="0" w:space="0" w:color="auto"/>
        <w:right w:val="none" w:sz="0" w:space="0" w:color="auto"/>
      </w:divBdr>
    </w:div>
    <w:div w:id="113327996">
      <w:bodyDiv w:val="1"/>
      <w:marLeft w:val="0"/>
      <w:marRight w:val="0"/>
      <w:marTop w:val="0"/>
      <w:marBottom w:val="0"/>
      <w:divBdr>
        <w:top w:val="none" w:sz="0" w:space="0" w:color="auto"/>
        <w:left w:val="none" w:sz="0" w:space="0" w:color="auto"/>
        <w:bottom w:val="none" w:sz="0" w:space="0" w:color="auto"/>
        <w:right w:val="none" w:sz="0" w:space="0" w:color="auto"/>
      </w:divBdr>
    </w:div>
    <w:div w:id="113403128">
      <w:bodyDiv w:val="1"/>
      <w:marLeft w:val="0"/>
      <w:marRight w:val="0"/>
      <w:marTop w:val="0"/>
      <w:marBottom w:val="0"/>
      <w:divBdr>
        <w:top w:val="none" w:sz="0" w:space="0" w:color="auto"/>
        <w:left w:val="none" w:sz="0" w:space="0" w:color="auto"/>
        <w:bottom w:val="none" w:sz="0" w:space="0" w:color="auto"/>
        <w:right w:val="none" w:sz="0" w:space="0" w:color="auto"/>
      </w:divBdr>
    </w:div>
    <w:div w:id="116023237">
      <w:bodyDiv w:val="1"/>
      <w:marLeft w:val="0"/>
      <w:marRight w:val="0"/>
      <w:marTop w:val="0"/>
      <w:marBottom w:val="0"/>
      <w:divBdr>
        <w:top w:val="none" w:sz="0" w:space="0" w:color="auto"/>
        <w:left w:val="none" w:sz="0" w:space="0" w:color="auto"/>
        <w:bottom w:val="none" w:sz="0" w:space="0" w:color="auto"/>
        <w:right w:val="none" w:sz="0" w:space="0" w:color="auto"/>
      </w:divBdr>
    </w:div>
    <w:div w:id="139345869">
      <w:bodyDiv w:val="1"/>
      <w:marLeft w:val="0"/>
      <w:marRight w:val="0"/>
      <w:marTop w:val="0"/>
      <w:marBottom w:val="0"/>
      <w:divBdr>
        <w:top w:val="none" w:sz="0" w:space="0" w:color="auto"/>
        <w:left w:val="none" w:sz="0" w:space="0" w:color="auto"/>
        <w:bottom w:val="none" w:sz="0" w:space="0" w:color="auto"/>
        <w:right w:val="none" w:sz="0" w:space="0" w:color="auto"/>
      </w:divBdr>
    </w:div>
    <w:div w:id="139925718">
      <w:bodyDiv w:val="1"/>
      <w:marLeft w:val="0"/>
      <w:marRight w:val="0"/>
      <w:marTop w:val="0"/>
      <w:marBottom w:val="0"/>
      <w:divBdr>
        <w:top w:val="none" w:sz="0" w:space="0" w:color="auto"/>
        <w:left w:val="none" w:sz="0" w:space="0" w:color="auto"/>
        <w:bottom w:val="none" w:sz="0" w:space="0" w:color="auto"/>
        <w:right w:val="none" w:sz="0" w:space="0" w:color="auto"/>
      </w:divBdr>
    </w:div>
    <w:div w:id="145821480">
      <w:bodyDiv w:val="1"/>
      <w:marLeft w:val="0"/>
      <w:marRight w:val="0"/>
      <w:marTop w:val="0"/>
      <w:marBottom w:val="0"/>
      <w:divBdr>
        <w:top w:val="none" w:sz="0" w:space="0" w:color="auto"/>
        <w:left w:val="none" w:sz="0" w:space="0" w:color="auto"/>
        <w:bottom w:val="none" w:sz="0" w:space="0" w:color="auto"/>
        <w:right w:val="none" w:sz="0" w:space="0" w:color="auto"/>
      </w:divBdr>
    </w:div>
    <w:div w:id="151265575">
      <w:bodyDiv w:val="1"/>
      <w:marLeft w:val="0"/>
      <w:marRight w:val="0"/>
      <w:marTop w:val="0"/>
      <w:marBottom w:val="0"/>
      <w:divBdr>
        <w:top w:val="none" w:sz="0" w:space="0" w:color="auto"/>
        <w:left w:val="none" w:sz="0" w:space="0" w:color="auto"/>
        <w:bottom w:val="none" w:sz="0" w:space="0" w:color="auto"/>
        <w:right w:val="none" w:sz="0" w:space="0" w:color="auto"/>
      </w:divBdr>
    </w:div>
    <w:div w:id="165174680">
      <w:bodyDiv w:val="1"/>
      <w:marLeft w:val="0"/>
      <w:marRight w:val="0"/>
      <w:marTop w:val="0"/>
      <w:marBottom w:val="0"/>
      <w:divBdr>
        <w:top w:val="none" w:sz="0" w:space="0" w:color="auto"/>
        <w:left w:val="none" w:sz="0" w:space="0" w:color="auto"/>
        <w:bottom w:val="none" w:sz="0" w:space="0" w:color="auto"/>
        <w:right w:val="none" w:sz="0" w:space="0" w:color="auto"/>
      </w:divBdr>
    </w:div>
    <w:div w:id="166289871">
      <w:bodyDiv w:val="1"/>
      <w:marLeft w:val="0"/>
      <w:marRight w:val="0"/>
      <w:marTop w:val="0"/>
      <w:marBottom w:val="0"/>
      <w:divBdr>
        <w:top w:val="none" w:sz="0" w:space="0" w:color="auto"/>
        <w:left w:val="none" w:sz="0" w:space="0" w:color="auto"/>
        <w:bottom w:val="none" w:sz="0" w:space="0" w:color="auto"/>
        <w:right w:val="none" w:sz="0" w:space="0" w:color="auto"/>
      </w:divBdr>
    </w:div>
    <w:div w:id="166947666">
      <w:bodyDiv w:val="1"/>
      <w:marLeft w:val="0"/>
      <w:marRight w:val="0"/>
      <w:marTop w:val="0"/>
      <w:marBottom w:val="0"/>
      <w:divBdr>
        <w:top w:val="none" w:sz="0" w:space="0" w:color="auto"/>
        <w:left w:val="none" w:sz="0" w:space="0" w:color="auto"/>
        <w:bottom w:val="none" w:sz="0" w:space="0" w:color="auto"/>
        <w:right w:val="none" w:sz="0" w:space="0" w:color="auto"/>
      </w:divBdr>
    </w:div>
    <w:div w:id="178743416">
      <w:bodyDiv w:val="1"/>
      <w:marLeft w:val="0"/>
      <w:marRight w:val="0"/>
      <w:marTop w:val="0"/>
      <w:marBottom w:val="0"/>
      <w:divBdr>
        <w:top w:val="none" w:sz="0" w:space="0" w:color="auto"/>
        <w:left w:val="none" w:sz="0" w:space="0" w:color="auto"/>
        <w:bottom w:val="none" w:sz="0" w:space="0" w:color="auto"/>
        <w:right w:val="none" w:sz="0" w:space="0" w:color="auto"/>
      </w:divBdr>
    </w:div>
    <w:div w:id="186604409">
      <w:bodyDiv w:val="1"/>
      <w:marLeft w:val="0"/>
      <w:marRight w:val="0"/>
      <w:marTop w:val="0"/>
      <w:marBottom w:val="0"/>
      <w:divBdr>
        <w:top w:val="none" w:sz="0" w:space="0" w:color="auto"/>
        <w:left w:val="none" w:sz="0" w:space="0" w:color="auto"/>
        <w:bottom w:val="none" w:sz="0" w:space="0" w:color="auto"/>
        <w:right w:val="none" w:sz="0" w:space="0" w:color="auto"/>
      </w:divBdr>
    </w:div>
    <w:div w:id="207574584">
      <w:bodyDiv w:val="1"/>
      <w:marLeft w:val="0"/>
      <w:marRight w:val="0"/>
      <w:marTop w:val="0"/>
      <w:marBottom w:val="0"/>
      <w:divBdr>
        <w:top w:val="none" w:sz="0" w:space="0" w:color="auto"/>
        <w:left w:val="none" w:sz="0" w:space="0" w:color="auto"/>
        <w:bottom w:val="none" w:sz="0" w:space="0" w:color="auto"/>
        <w:right w:val="none" w:sz="0" w:space="0" w:color="auto"/>
      </w:divBdr>
    </w:div>
    <w:div w:id="217010391">
      <w:bodyDiv w:val="1"/>
      <w:marLeft w:val="0"/>
      <w:marRight w:val="0"/>
      <w:marTop w:val="0"/>
      <w:marBottom w:val="0"/>
      <w:divBdr>
        <w:top w:val="none" w:sz="0" w:space="0" w:color="auto"/>
        <w:left w:val="none" w:sz="0" w:space="0" w:color="auto"/>
        <w:bottom w:val="none" w:sz="0" w:space="0" w:color="auto"/>
        <w:right w:val="none" w:sz="0" w:space="0" w:color="auto"/>
      </w:divBdr>
    </w:div>
    <w:div w:id="228032211">
      <w:bodyDiv w:val="1"/>
      <w:marLeft w:val="0"/>
      <w:marRight w:val="0"/>
      <w:marTop w:val="0"/>
      <w:marBottom w:val="0"/>
      <w:divBdr>
        <w:top w:val="none" w:sz="0" w:space="0" w:color="auto"/>
        <w:left w:val="none" w:sz="0" w:space="0" w:color="auto"/>
        <w:bottom w:val="none" w:sz="0" w:space="0" w:color="auto"/>
        <w:right w:val="none" w:sz="0" w:space="0" w:color="auto"/>
      </w:divBdr>
    </w:div>
    <w:div w:id="239754914">
      <w:bodyDiv w:val="1"/>
      <w:marLeft w:val="0"/>
      <w:marRight w:val="0"/>
      <w:marTop w:val="0"/>
      <w:marBottom w:val="0"/>
      <w:divBdr>
        <w:top w:val="none" w:sz="0" w:space="0" w:color="auto"/>
        <w:left w:val="none" w:sz="0" w:space="0" w:color="auto"/>
        <w:bottom w:val="none" w:sz="0" w:space="0" w:color="auto"/>
        <w:right w:val="none" w:sz="0" w:space="0" w:color="auto"/>
      </w:divBdr>
    </w:div>
    <w:div w:id="248735168">
      <w:bodyDiv w:val="1"/>
      <w:marLeft w:val="0"/>
      <w:marRight w:val="0"/>
      <w:marTop w:val="0"/>
      <w:marBottom w:val="0"/>
      <w:divBdr>
        <w:top w:val="none" w:sz="0" w:space="0" w:color="auto"/>
        <w:left w:val="none" w:sz="0" w:space="0" w:color="auto"/>
        <w:bottom w:val="none" w:sz="0" w:space="0" w:color="auto"/>
        <w:right w:val="none" w:sz="0" w:space="0" w:color="auto"/>
      </w:divBdr>
    </w:div>
    <w:div w:id="252590183">
      <w:bodyDiv w:val="1"/>
      <w:marLeft w:val="0"/>
      <w:marRight w:val="0"/>
      <w:marTop w:val="0"/>
      <w:marBottom w:val="0"/>
      <w:divBdr>
        <w:top w:val="none" w:sz="0" w:space="0" w:color="auto"/>
        <w:left w:val="none" w:sz="0" w:space="0" w:color="auto"/>
        <w:bottom w:val="none" w:sz="0" w:space="0" w:color="auto"/>
        <w:right w:val="none" w:sz="0" w:space="0" w:color="auto"/>
      </w:divBdr>
    </w:div>
    <w:div w:id="261451360">
      <w:bodyDiv w:val="1"/>
      <w:marLeft w:val="0"/>
      <w:marRight w:val="0"/>
      <w:marTop w:val="0"/>
      <w:marBottom w:val="0"/>
      <w:divBdr>
        <w:top w:val="none" w:sz="0" w:space="0" w:color="auto"/>
        <w:left w:val="none" w:sz="0" w:space="0" w:color="auto"/>
        <w:bottom w:val="none" w:sz="0" w:space="0" w:color="auto"/>
        <w:right w:val="none" w:sz="0" w:space="0" w:color="auto"/>
      </w:divBdr>
    </w:div>
    <w:div w:id="273296420">
      <w:bodyDiv w:val="1"/>
      <w:marLeft w:val="0"/>
      <w:marRight w:val="0"/>
      <w:marTop w:val="0"/>
      <w:marBottom w:val="0"/>
      <w:divBdr>
        <w:top w:val="none" w:sz="0" w:space="0" w:color="auto"/>
        <w:left w:val="none" w:sz="0" w:space="0" w:color="auto"/>
        <w:bottom w:val="none" w:sz="0" w:space="0" w:color="auto"/>
        <w:right w:val="none" w:sz="0" w:space="0" w:color="auto"/>
      </w:divBdr>
    </w:div>
    <w:div w:id="277641007">
      <w:bodyDiv w:val="1"/>
      <w:marLeft w:val="0"/>
      <w:marRight w:val="0"/>
      <w:marTop w:val="0"/>
      <w:marBottom w:val="0"/>
      <w:divBdr>
        <w:top w:val="none" w:sz="0" w:space="0" w:color="auto"/>
        <w:left w:val="none" w:sz="0" w:space="0" w:color="auto"/>
        <w:bottom w:val="none" w:sz="0" w:space="0" w:color="auto"/>
        <w:right w:val="none" w:sz="0" w:space="0" w:color="auto"/>
      </w:divBdr>
    </w:div>
    <w:div w:id="282077029">
      <w:bodyDiv w:val="1"/>
      <w:marLeft w:val="0"/>
      <w:marRight w:val="0"/>
      <w:marTop w:val="0"/>
      <w:marBottom w:val="0"/>
      <w:divBdr>
        <w:top w:val="none" w:sz="0" w:space="0" w:color="auto"/>
        <w:left w:val="none" w:sz="0" w:space="0" w:color="auto"/>
        <w:bottom w:val="none" w:sz="0" w:space="0" w:color="auto"/>
        <w:right w:val="none" w:sz="0" w:space="0" w:color="auto"/>
      </w:divBdr>
    </w:div>
    <w:div w:id="283313944">
      <w:bodyDiv w:val="1"/>
      <w:marLeft w:val="0"/>
      <w:marRight w:val="0"/>
      <w:marTop w:val="0"/>
      <w:marBottom w:val="0"/>
      <w:divBdr>
        <w:top w:val="none" w:sz="0" w:space="0" w:color="auto"/>
        <w:left w:val="none" w:sz="0" w:space="0" w:color="auto"/>
        <w:bottom w:val="none" w:sz="0" w:space="0" w:color="auto"/>
        <w:right w:val="none" w:sz="0" w:space="0" w:color="auto"/>
      </w:divBdr>
    </w:div>
    <w:div w:id="287470640">
      <w:bodyDiv w:val="1"/>
      <w:marLeft w:val="0"/>
      <w:marRight w:val="0"/>
      <w:marTop w:val="0"/>
      <w:marBottom w:val="0"/>
      <w:divBdr>
        <w:top w:val="none" w:sz="0" w:space="0" w:color="auto"/>
        <w:left w:val="none" w:sz="0" w:space="0" w:color="auto"/>
        <w:bottom w:val="none" w:sz="0" w:space="0" w:color="auto"/>
        <w:right w:val="none" w:sz="0" w:space="0" w:color="auto"/>
      </w:divBdr>
    </w:div>
    <w:div w:id="288363212">
      <w:bodyDiv w:val="1"/>
      <w:marLeft w:val="0"/>
      <w:marRight w:val="0"/>
      <w:marTop w:val="0"/>
      <w:marBottom w:val="0"/>
      <w:divBdr>
        <w:top w:val="none" w:sz="0" w:space="0" w:color="auto"/>
        <w:left w:val="none" w:sz="0" w:space="0" w:color="auto"/>
        <w:bottom w:val="none" w:sz="0" w:space="0" w:color="auto"/>
        <w:right w:val="none" w:sz="0" w:space="0" w:color="auto"/>
      </w:divBdr>
    </w:div>
    <w:div w:id="295528630">
      <w:bodyDiv w:val="1"/>
      <w:marLeft w:val="0"/>
      <w:marRight w:val="0"/>
      <w:marTop w:val="0"/>
      <w:marBottom w:val="0"/>
      <w:divBdr>
        <w:top w:val="none" w:sz="0" w:space="0" w:color="auto"/>
        <w:left w:val="none" w:sz="0" w:space="0" w:color="auto"/>
        <w:bottom w:val="none" w:sz="0" w:space="0" w:color="auto"/>
        <w:right w:val="none" w:sz="0" w:space="0" w:color="auto"/>
      </w:divBdr>
    </w:div>
    <w:div w:id="300892706">
      <w:bodyDiv w:val="1"/>
      <w:marLeft w:val="0"/>
      <w:marRight w:val="0"/>
      <w:marTop w:val="0"/>
      <w:marBottom w:val="0"/>
      <w:divBdr>
        <w:top w:val="none" w:sz="0" w:space="0" w:color="auto"/>
        <w:left w:val="none" w:sz="0" w:space="0" w:color="auto"/>
        <w:bottom w:val="none" w:sz="0" w:space="0" w:color="auto"/>
        <w:right w:val="none" w:sz="0" w:space="0" w:color="auto"/>
      </w:divBdr>
    </w:div>
    <w:div w:id="314918681">
      <w:bodyDiv w:val="1"/>
      <w:marLeft w:val="0"/>
      <w:marRight w:val="0"/>
      <w:marTop w:val="0"/>
      <w:marBottom w:val="0"/>
      <w:divBdr>
        <w:top w:val="none" w:sz="0" w:space="0" w:color="auto"/>
        <w:left w:val="none" w:sz="0" w:space="0" w:color="auto"/>
        <w:bottom w:val="none" w:sz="0" w:space="0" w:color="auto"/>
        <w:right w:val="none" w:sz="0" w:space="0" w:color="auto"/>
      </w:divBdr>
    </w:div>
    <w:div w:id="320936010">
      <w:bodyDiv w:val="1"/>
      <w:marLeft w:val="0"/>
      <w:marRight w:val="0"/>
      <w:marTop w:val="0"/>
      <w:marBottom w:val="0"/>
      <w:divBdr>
        <w:top w:val="none" w:sz="0" w:space="0" w:color="auto"/>
        <w:left w:val="none" w:sz="0" w:space="0" w:color="auto"/>
        <w:bottom w:val="none" w:sz="0" w:space="0" w:color="auto"/>
        <w:right w:val="none" w:sz="0" w:space="0" w:color="auto"/>
      </w:divBdr>
    </w:div>
    <w:div w:id="325088676">
      <w:bodyDiv w:val="1"/>
      <w:marLeft w:val="0"/>
      <w:marRight w:val="0"/>
      <w:marTop w:val="0"/>
      <w:marBottom w:val="0"/>
      <w:divBdr>
        <w:top w:val="none" w:sz="0" w:space="0" w:color="auto"/>
        <w:left w:val="none" w:sz="0" w:space="0" w:color="auto"/>
        <w:bottom w:val="none" w:sz="0" w:space="0" w:color="auto"/>
        <w:right w:val="none" w:sz="0" w:space="0" w:color="auto"/>
      </w:divBdr>
    </w:div>
    <w:div w:id="337001676">
      <w:bodyDiv w:val="1"/>
      <w:marLeft w:val="0"/>
      <w:marRight w:val="0"/>
      <w:marTop w:val="0"/>
      <w:marBottom w:val="0"/>
      <w:divBdr>
        <w:top w:val="none" w:sz="0" w:space="0" w:color="auto"/>
        <w:left w:val="none" w:sz="0" w:space="0" w:color="auto"/>
        <w:bottom w:val="none" w:sz="0" w:space="0" w:color="auto"/>
        <w:right w:val="none" w:sz="0" w:space="0" w:color="auto"/>
      </w:divBdr>
    </w:div>
    <w:div w:id="342518559">
      <w:bodyDiv w:val="1"/>
      <w:marLeft w:val="0"/>
      <w:marRight w:val="0"/>
      <w:marTop w:val="0"/>
      <w:marBottom w:val="0"/>
      <w:divBdr>
        <w:top w:val="none" w:sz="0" w:space="0" w:color="auto"/>
        <w:left w:val="none" w:sz="0" w:space="0" w:color="auto"/>
        <w:bottom w:val="none" w:sz="0" w:space="0" w:color="auto"/>
        <w:right w:val="none" w:sz="0" w:space="0" w:color="auto"/>
      </w:divBdr>
    </w:div>
    <w:div w:id="343016370">
      <w:bodyDiv w:val="1"/>
      <w:marLeft w:val="0"/>
      <w:marRight w:val="0"/>
      <w:marTop w:val="0"/>
      <w:marBottom w:val="0"/>
      <w:divBdr>
        <w:top w:val="none" w:sz="0" w:space="0" w:color="auto"/>
        <w:left w:val="none" w:sz="0" w:space="0" w:color="auto"/>
        <w:bottom w:val="none" w:sz="0" w:space="0" w:color="auto"/>
        <w:right w:val="none" w:sz="0" w:space="0" w:color="auto"/>
      </w:divBdr>
    </w:div>
    <w:div w:id="344402074">
      <w:bodyDiv w:val="1"/>
      <w:marLeft w:val="0"/>
      <w:marRight w:val="0"/>
      <w:marTop w:val="0"/>
      <w:marBottom w:val="0"/>
      <w:divBdr>
        <w:top w:val="none" w:sz="0" w:space="0" w:color="auto"/>
        <w:left w:val="none" w:sz="0" w:space="0" w:color="auto"/>
        <w:bottom w:val="none" w:sz="0" w:space="0" w:color="auto"/>
        <w:right w:val="none" w:sz="0" w:space="0" w:color="auto"/>
      </w:divBdr>
    </w:div>
    <w:div w:id="361829002">
      <w:bodyDiv w:val="1"/>
      <w:marLeft w:val="0"/>
      <w:marRight w:val="0"/>
      <w:marTop w:val="0"/>
      <w:marBottom w:val="0"/>
      <w:divBdr>
        <w:top w:val="none" w:sz="0" w:space="0" w:color="auto"/>
        <w:left w:val="none" w:sz="0" w:space="0" w:color="auto"/>
        <w:bottom w:val="none" w:sz="0" w:space="0" w:color="auto"/>
        <w:right w:val="none" w:sz="0" w:space="0" w:color="auto"/>
      </w:divBdr>
    </w:div>
    <w:div w:id="363361271">
      <w:bodyDiv w:val="1"/>
      <w:marLeft w:val="0"/>
      <w:marRight w:val="0"/>
      <w:marTop w:val="0"/>
      <w:marBottom w:val="0"/>
      <w:divBdr>
        <w:top w:val="none" w:sz="0" w:space="0" w:color="auto"/>
        <w:left w:val="none" w:sz="0" w:space="0" w:color="auto"/>
        <w:bottom w:val="none" w:sz="0" w:space="0" w:color="auto"/>
        <w:right w:val="none" w:sz="0" w:space="0" w:color="auto"/>
      </w:divBdr>
    </w:div>
    <w:div w:id="370955918">
      <w:bodyDiv w:val="1"/>
      <w:marLeft w:val="0"/>
      <w:marRight w:val="0"/>
      <w:marTop w:val="0"/>
      <w:marBottom w:val="0"/>
      <w:divBdr>
        <w:top w:val="none" w:sz="0" w:space="0" w:color="auto"/>
        <w:left w:val="none" w:sz="0" w:space="0" w:color="auto"/>
        <w:bottom w:val="none" w:sz="0" w:space="0" w:color="auto"/>
        <w:right w:val="none" w:sz="0" w:space="0" w:color="auto"/>
      </w:divBdr>
    </w:div>
    <w:div w:id="379867935">
      <w:bodyDiv w:val="1"/>
      <w:marLeft w:val="0"/>
      <w:marRight w:val="0"/>
      <w:marTop w:val="0"/>
      <w:marBottom w:val="0"/>
      <w:divBdr>
        <w:top w:val="none" w:sz="0" w:space="0" w:color="auto"/>
        <w:left w:val="none" w:sz="0" w:space="0" w:color="auto"/>
        <w:bottom w:val="none" w:sz="0" w:space="0" w:color="auto"/>
        <w:right w:val="none" w:sz="0" w:space="0" w:color="auto"/>
      </w:divBdr>
    </w:div>
    <w:div w:id="392585028">
      <w:bodyDiv w:val="1"/>
      <w:marLeft w:val="0"/>
      <w:marRight w:val="0"/>
      <w:marTop w:val="0"/>
      <w:marBottom w:val="0"/>
      <w:divBdr>
        <w:top w:val="none" w:sz="0" w:space="0" w:color="auto"/>
        <w:left w:val="none" w:sz="0" w:space="0" w:color="auto"/>
        <w:bottom w:val="none" w:sz="0" w:space="0" w:color="auto"/>
        <w:right w:val="none" w:sz="0" w:space="0" w:color="auto"/>
      </w:divBdr>
    </w:div>
    <w:div w:id="421027828">
      <w:bodyDiv w:val="1"/>
      <w:marLeft w:val="0"/>
      <w:marRight w:val="0"/>
      <w:marTop w:val="0"/>
      <w:marBottom w:val="0"/>
      <w:divBdr>
        <w:top w:val="none" w:sz="0" w:space="0" w:color="auto"/>
        <w:left w:val="none" w:sz="0" w:space="0" w:color="auto"/>
        <w:bottom w:val="none" w:sz="0" w:space="0" w:color="auto"/>
        <w:right w:val="none" w:sz="0" w:space="0" w:color="auto"/>
      </w:divBdr>
    </w:div>
    <w:div w:id="433019683">
      <w:bodyDiv w:val="1"/>
      <w:marLeft w:val="0"/>
      <w:marRight w:val="0"/>
      <w:marTop w:val="0"/>
      <w:marBottom w:val="0"/>
      <w:divBdr>
        <w:top w:val="none" w:sz="0" w:space="0" w:color="auto"/>
        <w:left w:val="none" w:sz="0" w:space="0" w:color="auto"/>
        <w:bottom w:val="none" w:sz="0" w:space="0" w:color="auto"/>
        <w:right w:val="none" w:sz="0" w:space="0" w:color="auto"/>
      </w:divBdr>
      <w:divsChild>
        <w:div w:id="541526562">
          <w:marLeft w:val="1166"/>
          <w:marRight w:val="0"/>
          <w:marTop w:val="96"/>
          <w:marBottom w:val="0"/>
          <w:divBdr>
            <w:top w:val="none" w:sz="0" w:space="0" w:color="auto"/>
            <w:left w:val="none" w:sz="0" w:space="0" w:color="auto"/>
            <w:bottom w:val="none" w:sz="0" w:space="0" w:color="auto"/>
            <w:right w:val="none" w:sz="0" w:space="0" w:color="auto"/>
          </w:divBdr>
        </w:div>
        <w:div w:id="109589037">
          <w:marLeft w:val="1166"/>
          <w:marRight w:val="0"/>
          <w:marTop w:val="96"/>
          <w:marBottom w:val="0"/>
          <w:divBdr>
            <w:top w:val="none" w:sz="0" w:space="0" w:color="auto"/>
            <w:left w:val="none" w:sz="0" w:space="0" w:color="auto"/>
            <w:bottom w:val="none" w:sz="0" w:space="0" w:color="auto"/>
            <w:right w:val="none" w:sz="0" w:space="0" w:color="auto"/>
          </w:divBdr>
        </w:div>
        <w:div w:id="1297643245">
          <w:marLeft w:val="1166"/>
          <w:marRight w:val="0"/>
          <w:marTop w:val="96"/>
          <w:marBottom w:val="0"/>
          <w:divBdr>
            <w:top w:val="none" w:sz="0" w:space="0" w:color="auto"/>
            <w:left w:val="none" w:sz="0" w:space="0" w:color="auto"/>
            <w:bottom w:val="none" w:sz="0" w:space="0" w:color="auto"/>
            <w:right w:val="none" w:sz="0" w:space="0" w:color="auto"/>
          </w:divBdr>
        </w:div>
        <w:div w:id="1845632905">
          <w:marLeft w:val="1166"/>
          <w:marRight w:val="0"/>
          <w:marTop w:val="96"/>
          <w:marBottom w:val="0"/>
          <w:divBdr>
            <w:top w:val="none" w:sz="0" w:space="0" w:color="auto"/>
            <w:left w:val="none" w:sz="0" w:space="0" w:color="auto"/>
            <w:bottom w:val="none" w:sz="0" w:space="0" w:color="auto"/>
            <w:right w:val="none" w:sz="0" w:space="0" w:color="auto"/>
          </w:divBdr>
        </w:div>
        <w:div w:id="518324506">
          <w:marLeft w:val="1166"/>
          <w:marRight w:val="0"/>
          <w:marTop w:val="96"/>
          <w:marBottom w:val="0"/>
          <w:divBdr>
            <w:top w:val="none" w:sz="0" w:space="0" w:color="auto"/>
            <w:left w:val="none" w:sz="0" w:space="0" w:color="auto"/>
            <w:bottom w:val="none" w:sz="0" w:space="0" w:color="auto"/>
            <w:right w:val="none" w:sz="0" w:space="0" w:color="auto"/>
          </w:divBdr>
        </w:div>
        <w:div w:id="1803425351">
          <w:marLeft w:val="1166"/>
          <w:marRight w:val="0"/>
          <w:marTop w:val="96"/>
          <w:marBottom w:val="0"/>
          <w:divBdr>
            <w:top w:val="none" w:sz="0" w:space="0" w:color="auto"/>
            <w:left w:val="none" w:sz="0" w:space="0" w:color="auto"/>
            <w:bottom w:val="none" w:sz="0" w:space="0" w:color="auto"/>
            <w:right w:val="none" w:sz="0" w:space="0" w:color="auto"/>
          </w:divBdr>
        </w:div>
        <w:div w:id="1022440768">
          <w:marLeft w:val="1166"/>
          <w:marRight w:val="0"/>
          <w:marTop w:val="96"/>
          <w:marBottom w:val="0"/>
          <w:divBdr>
            <w:top w:val="none" w:sz="0" w:space="0" w:color="auto"/>
            <w:left w:val="none" w:sz="0" w:space="0" w:color="auto"/>
            <w:bottom w:val="none" w:sz="0" w:space="0" w:color="auto"/>
            <w:right w:val="none" w:sz="0" w:space="0" w:color="auto"/>
          </w:divBdr>
        </w:div>
        <w:div w:id="1770855346">
          <w:marLeft w:val="1166"/>
          <w:marRight w:val="0"/>
          <w:marTop w:val="96"/>
          <w:marBottom w:val="0"/>
          <w:divBdr>
            <w:top w:val="none" w:sz="0" w:space="0" w:color="auto"/>
            <w:left w:val="none" w:sz="0" w:space="0" w:color="auto"/>
            <w:bottom w:val="none" w:sz="0" w:space="0" w:color="auto"/>
            <w:right w:val="none" w:sz="0" w:space="0" w:color="auto"/>
          </w:divBdr>
        </w:div>
      </w:divsChild>
    </w:div>
    <w:div w:id="447091515">
      <w:bodyDiv w:val="1"/>
      <w:marLeft w:val="0"/>
      <w:marRight w:val="0"/>
      <w:marTop w:val="0"/>
      <w:marBottom w:val="0"/>
      <w:divBdr>
        <w:top w:val="none" w:sz="0" w:space="0" w:color="auto"/>
        <w:left w:val="none" w:sz="0" w:space="0" w:color="auto"/>
        <w:bottom w:val="none" w:sz="0" w:space="0" w:color="auto"/>
        <w:right w:val="none" w:sz="0" w:space="0" w:color="auto"/>
      </w:divBdr>
    </w:div>
    <w:div w:id="477453133">
      <w:bodyDiv w:val="1"/>
      <w:marLeft w:val="0"/>
      <w:marRight w:val="0"/>
      <w:marTop w:val="0"/>
      <w:marBottom w:val="0"/>
      <w:divBdr>
        <w:top w:val="none" w:sz="0" w:space="0" w:color="auto"/>
        <w:left w:val="none" w:sz="0" w:space="0" w:color="auto"/>
        <w:bottom w:val="none" w:sz="0" w:space="0" w:color="auto"/>
        <w:right w:val="none" w:sz="0" w:space="0" w:color="auto"/>
      </w:divBdr>
    </w:div>
    <w:div w:id="484902246">
      <w:bodyDiv w:val="1"/>
      <w:marLeft w:val="0"/>
      <w:marRight w:val="0"/>
      <w:marTop w:val="0"/>
      <w:marBottom w:val="0"/>
      <w:divBdr>
        <w:top w:val="none" w:sz="0" w:space="0" w:color="auto"/>
        <w:left w:val="none" w:sz="0" w:space="0" w:color="auto"/>
        <w:bottom w:val="none" w:sz="0" w:space="0" w:color="auto"/>
        <w:right w:val="none" w:sz="0" w:space="0" w:color="auto"/>
      </w:divBdr>
    </w:div>
    <w:div w:id="488905971">
      <w:bodyDiv w:val="1"/>
      <w:marLeft w:val="0"/>
      <w:marRight w:val="0"/>
      <w:marTop w:val="0"/>
      <w:marBottom w:val="0"/>
      <w:divBdr>
        <w:top w:val="none" w:sz="0" w:space="0" w:color="auto"/>
        <w:left w:val="none" w:sz="0" w:space="0" w:color="auto"/>
        <w:bottom w:val="none" w:sz="0" w:space="0" w:color="auto"/>
        <w:right w:val="none" w:sz="0" w:space="0" w:color="auto"/>
      </w:divBdr>
    </w:div>
    <w:div w:id="515458374">
      <w:bodyDiv w:val="1"/>
      <w:marLeft w:val="0"/>
      <w:marRight w:val="0"/>
      <w:marTop w:val="0"/>
      <w:marBottom w:val="0"/>
      <w:divBdr>
        <w:top w:val="none" w:sz="0" w:space="0" w:color="auto"/>
        <w:left w:val="none" w:sz="0" w:space="0" w:color="auto"/>
        <w:bottom w:val="none" w:sz="0" w:space="0" w:color="auto"/>
        <w:right w:val="none" w:sz="0" w:space="0" w:color="auto"/>
      </w:divBdr>
    </w:div>
    <w:div w:id="532353430">
      <w:bodyDiv w:val="1"/>
      <w:marLeft w:val="0"/>
      <w:marRight w:val="0"/>
      <w:marTop w:val="0"/>
      <w:marBottom w:val="0"/>
      <w:divBdr>
        <w:top w:val="none" w:sz="0" w:space="0" w:color="auto"/>
        <w:left w:val="none" w:sz="0" w:space="0" w:color="auto"/>
        <w:bottom w:val="none" w:sz="0" w:space="0" w:color="auto"/>
        <w:right w:val="none" w:sz="0" w:space="0" w:color="auto"/>
      </w:divBdr>
    </w:div>
    <w:div w:id="535779401">
      <w:bodyDiv w:val="1"/>
      <w:marLeft w:val="0"/>
      <w:marRight w:val="0"/>
      <w:marTop w:val="0"/>
      <w:marBottom w:val="0"/>
      <w:divBdr>
        <w:top w:val="none" w:sz="0" w:space="0" w:color="auto"/>
        <w:left w:val="none" w:sz="0" w:space="0" w:color="auto"/>
        <w:bottom w:val="none" w:sz="0" w:space="0" w:color="auto"/>
        <w:right w:val="none" w:sz="0" w:space="0" w:color="auto"/>
      </w:divBdr>
    </w:div>
    <w:div w:id="540283354">
      <w:bodyDiv w:val="1"/>
      <w:marLeft w:val="0"/>
      <w:marRight w:val="0"/>
      <w:marTop w:val="0"/>
      <w:marBottom w:val="0"/>
      <w:divBdr>
        <w:top w:val="none" w:sz="0" w:space="0" w:color="auto"/>
        <w:left w:val="none" w:sz="0" w:space="0" w:color="auto"/>
        <w:bottom w:val="none" w:sz="0" w:space="0" w:color="auto"/>
        <w:right w:val="none" w:sz="0" w:space="0" w:color="auto"/>
      </w:divBdr>
    </w:div>
    <w:div w:id="542718378">
      <w:bodyDiv w:val="1"/>
      <w:marLeft w:val="0"/>
      <w:marRight w:val="0"/>
      <w:marTop w:val="0"/>
      <w:marBottom w:val="0"/>
      <w:divBdr>
        <w:top w:val="none" w:sz="0" w:space="0" w:color="auto"/>
        <w:left w:val="none" w:sz="0" w:space="0" w:color="auto"/>
        <w:bottom w:val="none" w:sz="0" w:space="0" w:color="auto"/>
        <w:right w:val="none" w:sz="0" w:space="0" w:color="auto"/>
      </w:divBdr>
    </w:div>
    <w:div w:id="557326494">
      <w:bodyDiv w:val="1"/>
      <w:marLeft w:val="0"/>
      <w:marRight w:val="0"/>
      <w:marTop w:val="0"/>
      <w:marBottom w:val="0"/>
      <w:divBdr>
        <w:top w:val="none" w:sz="0" w:space="0" w:color="auto"/>
        <w:left w:val="none" w:sz="0" w:space="0" w:color="auto"/>
        <w:bottom w:val="none" w:sz="0" w:space="0" w:color="auto"/>
        <w:right w:val="none" w:sz="0" w:space="0" w:color="auto"/>
      </w:divBdr>
    </w:div>
    <w:div w:id="564418781">
      <w:bodyDiv w:val="1"/>
      <w:marLeft w:val="0"/>
      <w:marRight w:val="0"/>
      <w:marTop w:val="0"/>
      <w:marBottom w:val="0"/>
      <w:divBdr>
        <w:top w:val="none" w:sz="0" w:space="0" w:color="auto"/>
        <w:left w:val="none" w:sz="0" w:space="0" w:color="auto"/>
        <w:bottom w:val="none" w:sz="0" w:space="0" w:color="auto"/>
        <w:right w:val="none" w:sz="0" w:space="0" w:color="auto"/>
      </w:divBdr>
    </w:div>
    <w:div w:id="564728218">
      <w:bodyDiv w:val="1"/>
      <w:marLeft w:val="0"/>
      <w:marRight w:val="0"/>
      <w:marTop w:val="0"/>
      <w:marBottom w:val="0"/>
      <w:divBdr>
        <w:top w:val="none" w:sz="0" w:space="0" w:color="auto"/>
        <w:left w:val="none" w:sz="0" w:space="0" w:color="auto"/>
        <w:bottom w:val="none" w:sz="0" w:space="0" w:color="auto"/>
        <w:right w:val="none" w:sz="0" w:space="0" w:color="auto"/>
      </w:divBdr>
    </w:div>
    <w:div w:id="572200745">
      <w:bodyDiv w:val="1"/>
      <w:marLeft w:val="0"/>
      <w:marRight w:val="0"/>
      <w:marTop w:val="0"/>
      <w:marBottom w:val="0"/>
      <w:divBdr>
        <w:top w:val="none" w:sz="0" w:space="0" w:color="auto"/>
        <w:left w:val="none" w:sz="0" w:space="0" w:color="auto"/>
        <w:bottom w:val="none" w:sz="0" w:space="0" w:color="auto"/>
        <w:right w:val="none" w:sz="0" w:space="0" w:color="auto"/>
      </w:divBdr>
    </w:div>
    <w:div w:id="578365456">
      <w:bodyDiv w:val="1"/>
      <w:marLeft w:val="0"/>
      <w:marRight w:val="0"/>
      <w:marTop w:val="0"/>
      <w:marBottom w:val="0"/>
      <w:divBdr>
        <w:top w:val="none" w:sz="0" w:space="0" w:color="auto"/>
        <w:left w:val="none" w:sz="0" w:space="0" w:color="auto"/>
        <w:bottom w:val="none" w:sz="0" w:space="0" w:color="auto"/>
        <w:right w:val="none" w:sz="0" w:space="0" w:color="auto"/>
      </w:divBdr>
    </w:div>
    <w:div w:id="588975220">
      <w:bodyDiv w:val="1"/>
      <w:marLeft w:val="0"/>
      <w:marRight w:val="0"/>
      <w:marTop w:val="0"/>
      <w:marBottom w:val="0"/>
      <w:divBdr>
        <w:top w:val="none" w:sz="0" w:space="0" w:color="auto"/>
        <w:left w:val="none" w:sz="0" w:space="0" w:color="auto"/>
        <w:bottom w:val="none" w:sz="0" w:space="0" w:color="auto"/>
        <w:right w:val="none" w:sz="0" w:space="0" w:color="auto"/>
      </w:divBdr>
    </w:div>
    <w:div w:id="589001748">
      <w:bodyDiv w:val="1"/>
      <w:marLeft w:val="0"/>
      <w:marRight w:val="0"/>
      <w:marTop w:val="0"/>
      <w:marBottom w:val="0"/>
      <w:divBdr>
        <w:top w:val="none" w:sz="0" w:space="0" w:color="auto"/>
        <w:left w:val="none" w:sz="0" w:space="0" w:color="auto"/>
        <w:bottom w:val="none" w:sz="0" w:space="0" w:color="auto"/>
        <w:right w:val="none" w:sz="0" w:space="0" w:color="auto"/>
      </w:divBdr>
    </w:div>
    <w:div w:id="591471047">
      <w:bodyDiv w:val="1"/>
      <w:marLeft w:val="0"/>
      <w:marRight w:val="0"/>
      <w:marTop w:val="0"/>
      <w:marBottom w:val="0"/>
      <w:divBdr>
        <w:top w:val="none" w:sz="0" w:space="0" w:color="auto"/>
        <w:left w:val="none" w:sz="0" w:space="0" w:color="auto"/>
        <w:bottom w:val="none" w:sz="0" w:space="0" w:color="auto"/>
        <w:right w:val="none" w:sz="0" w:space="0" w:color="auto"/>
      </w:divBdr>
    </w:div>
    <w:div w:id="596866309">
      <w:bodyDiv w:val="1"/>
      <w:marLeft w:val="0"/>
      <w:marRight w:val="0"/>
      <w:marTop w:val="0"/>
      <w:marBottom w:val="0"/>
      <w:divBdr>
        <w:top w:val="none" w:sz="0" w:space="0" w:color="auto"/>
        <w:left w:val="none" w:sz="0" w:space="0" w:color="auto"/>
        <w:bottom w:val="none" w:sz="0" w:space="0" w:color="auto"/>
        <w:right w:val="none" w:sz="0" w:space="0" w:color="auto"/>
      </w:divBdr>
    </w:div>
    <w:div w:id="609701964">
      <w:bodyDiv w:val="1"/>
      <w:marLeft w:val="0"/>
      <w:marRight w:val="0"/>
      <w:marTop w:val="0"/>
      <w:marBottom w:val="0"/>
      <w:divBdr>
        <w:top w:val="none" w:sz="0" w:space="0" w:color="auto"/>
        <w:left w:val="none" w:sz="0" w:space="0" w:color="auto"/>
        <w:bottom w:val="none" w:sz="0" w:space="0" w:color="auto"/>
        <w:right w:val="none" w:sz="0" w:space="0" w:color="auto"/>
      </w:divBdr>
    </w:div>
    <w:div w:id="622344125">
      <w:bodyDiv w:val="1"/>
      <w:marLeft w:val="0"/>
      <w:marRight w:val="0"/>
      <w:marTop w:val="0"/>
      <w:marBottom w:val="0"/>
      <w:divBdr>
        <w:top w:val="none" w:sz="0" w:space="0" w:color="auto"/>
        <w:left w:val="none" w:sz="0" w:space="0" w:color="auto"/>
        <w:bottom w:val="none" w:sz="0" w:space="0" w:color="auto"/>
        <w:right w:val="none" w:sz="0" w:space="0" w:color="auto"/>
      </w:divBdr>
    </w:div>
    <w:div w:id="633829383">
      <w:bodyDiv w:val="1"/>
      <w:marLeft w:val="0"/>
      <w:marRight w:val="0"/>
      <w:marTop w:val="0"/>
      <w:marBottom w:val="0"/>
      <w:divBdr>
        <w:top w:val="none" w:sz="0" w:space="0" w:color="auto"/>
        <w:left w:val="none" w:sz="0" w:space="0" w:color="auto"/>
        <w:bottom w:val="none" w:sz="0" w:space="0" w:color="auto"/>
        <w:right w:val="none" w:sz="0" w:space="0" w:color="auto"/>
      </w:divBdr>
    </w:div>
    <w:div w:id="660815010">
      <w:bodyDiv w:val="1"/>
      <w:marLeft w:val="0"/>
      <w:marRight w:val="0"/>
      <w:marTop w:val="0"/>
      <w:marBottom w:val="0"/>
      <w:divBdr>
        <w:top w:val="none" w:sz="0" w:space="0" w:color="auto"/>
        <w:left w:val="none" w:sz="0" w:space="0" w:color="auto"/>
        <w:bottom w:val="none" w:sz="0" w:space="0" w:color="auto"/>
        <w:right w:val="none" w:sz="0" w:space="0" w:color="auto"/>
      </w:divBdr>
    </w:div>
    <w:div w:id="662319791">
      <w:bodyDiv w:val="1"/>
      <w:marLeft w:val="0"/>
      <w:marRight w:val="0"/>
      <w:marTop w:val="0"/>
      <w:marBottom w:val="0"/>
      <w:divBdr>
        <w:top w:val="none" w:sz="0" w:space="0" w:color="auto"/>
        <w:left w:val="none" w:sz="0" w:space="0" w:color="auto"/>
        <w:bottom w:val="none" w:sz="0" w:space="0" w:color="auto"/>
        <w:right w:val="none" w:sz="0" w:space="0" w:color="auto"/>
      </w:divBdr>
    </w:div>
    <w:div w:id="662392168">
      <w:bodyDiv w:val="1"/>
      <w:marLeft w:val="0"/>
      <w:marRight w:val="0"/>
      <w:marTop w:val="0"/>
      <w:marBottom w:val="0"/>
      <w:divBdr>
        <w:top w:val="none" w:sz="0" w:space="0" w:color="auto"/>
        <w:left w:val="none" w:sz="0" w:space="0" w:color="auto"/>
        <w:bottom w:val="none" w:sz="0" w:space="0" w:color="auto"/>
        <w:right w:val="none" w:sz="0" w:space="0" w:color="auto"/>
      </w:divBdr>
    </w:div>
    <w:div w:id="666707928">
      <w:bodyDiv w:val="1"/>
      <w:marLeft w:val="0"/>
      <w:marRight w:val="0"/>
      <w:marTop w:val="0"/>
      <w:marBottom w:val="0"/>
      <w:divBdr>
        <w:top w:val="none" w:sz="0" w:space="0" w:color="auto"/>
        <w:left w:val="none" w:sz="0" w:space="0" w:color="auto"/>
        <w:bottom w:val="none" w:sz="0" w:space="0" w:color="auto"/>
        <w:right w:val="none" w:sz="0" w:space="0" w:color="auto"/>
      </w:divBdr>
    </w:div>
    <w:div w:id="671836719">
      <w:bodyDiv w:val="1"/>
      <w:marLeft w:val="0"/>
      <w:marRight w:val="0"/>
      <w:marTop w:val="0"/>
      <w:marBottom w:val="0"/>
      <w:divBdr>
        <w:top w:val="none" w:sz="0" w:space="0" w:color="auto"/>
        <w:left w:val="none" w:sz="0" w:space="0" w:color="auto"/>
        <w:bottom w:val="none" w:sz="0" w:space="0" w:color="auto"/>
        <w:right w:val="none" w:sz="0" w:space="0" w:color="auto"/>
      </w:divBdr>
    </w:div>
    <w:div w:id="674840102">
      <w:bodyDiv w:val="1"/>
      <w:marLeft w:val="0"/>
      <w:marRight w:val="0"/>
      <w:marTop w:val="0"/>
      <w:marBottom w:val="0"/>
      <w:divBdr>
        <w:top w:val="none" w:sz="0" w:space="0" w:color="auto"/>
        <w:left w:val="none" w:sz="0" w:space="0" w:color="auto"/>
        <w:bottom w:val="none" w:sz="0" w:space="0" w:color="auto"/>
        <w:right w:val="none" w:sz="0" w:space="0" w:color="auto"/>
      </w:divBdr>
    </w:div>
    <w:div w:id="678192771">
      <w:bodyDiv w:val="1"/>
      <w:marLeft w:val="0"/>
      <w:marRight w:val="0"/>
      <w:marTop w:val="0"/>
      <w:marBottom w:val="0"/>
      <w:divBdr>
        <w:top w:val="none" w:sz="0" w:space="0" w:color="auto"/>
        <w:left w:val="none" w:sz="0" w:space="0" w:color="auto"/>
        <w:bottom w:val="none" w:sz="0" w:space="0" w:color="auto"/>
        <w:right w:val="none" w:sz="0" w:space="0" w:color="auto"/>
      </w:divBdr>
    </w:div>
    <w:div w:id="681665871">
      <w:bodyDiv w:val="1"/>
      <w:marLeft w:val="0"/>
      <w:marRight w:val="0"/>
      <w:marTop w:val="0"/>
      <w:marBottom w:val="0"/>
      <w:divBdr>
        <w:top w:val="none" w:sz="0" w:space="0" w:color="auto"/>
        <w:left w:val="none" w:sz="0" w:space="0" w:color="auto"/>
        <w:bottom w:val="none" w:sz="0" w:space="0" w:color="auto"/>
        <w:right w:val="none" w:sz="0" w:space="0" w:color="auto"/>
      </w:divBdr>
    </w:div>
    <w:div w:id="690225886">
      <w:bodyDiv w:val="1"/>
      <w:marLeft w:val="0"/>
      <w:marRight w:val="0"/>
      <w:marTop w:val="0"/>
      <w:marBottom w:val="0"/>
      <w:divBdr>
        <w:top w:val="none" w:sz="0" w:space="0" w:color="auto"/>
        <w:left w:val="none" w:sz="0" w:space="0" w:color="auto"/>
        <w:bottom w:val="none" w:sz="0" w:space="0" w:color="auto"/>
        <w:right w:val="none" w:sz="0" w:space="0" w:color="auto"/>
      </w:divBdr>
    </w:div>
    <w:div w:id="701056387">
      <w:bodyDiv w:val="1"/>
      <w:marLeft w:val="0"/>
      <w:marRight w:val="0"/>
      <w:marTop w:val="0"/>
      <w:marBottom w:val="0"/>
      <w:divBdr>
        <w:top w:val="none" w:sz="0" w:space="0" w:color="auto"/>
        <w:left w:val="none" w:sz="0" w:space="0" w:color="auto"/>
        <w:bottom w:val="none" w:sz="0" w:space="0" w:color="auto"/>
        <w:right w:val="none" w:sz="0" w:space="0" w:color="auto"/>
      </w:divBdr>
    </w:div>
    <w:div w:id="709914516">
      <w:bodyDiv w:val="1"/>
      <w:marLeft w:val="0"/>
      <w:marRight w:val="0"/>
      <w:marTop w:val="0"/>
      <w:marBottom w:val="0"/>
      <w:divBdr>
        <w:top w:val="none" w:sz="0" w:space="0" w:color="auto"/>
        <w:left w:val="none" w:sz="0" w:space="0" w:color="auto"/>
        <w:bottom w:val="none" w:sz="0" w:space="0" w:color="auto"/>
        <w:right w:val="none" w:sz="0" w:space="0" w:color="auto"/>
      </w:divBdr>
    </w:div>
    <w:div w:id="714231482">
      <w:bodyDiv w:val="1"/>
      <w:marLeft w:val="0"/>
      <w:marRight w:val="0"/>
      <w:marTop w:val="0"/>
      <w:marBottom w:val="0"/>
      <w:divBdr>
        <w:top w:val="none" w:sz="0" w:space="0" w:color="auto"/>
        <w:left w:val="none" w:sz="0" w:space="0" w:color="auto"/>
        <w:bottom w:val="none" w:sz="0" w:space="0" w:color="auto"/>
        <w:right w:val="none" w:sz="0" w:space="0" w:color="auto"/>
      </w:divBdr>
    </w:div>
    <w:div w:id="716899938">
      <w:bodyDiv w:val="1"/>
      <w:marLeft w:val="0"/>
      <w:marRight w:val="0"/>
      <w:marTop w:val="0"/>
      <w:marBottom w:val="0"/>
      <w:divBdr>
        <w:top w:val="none" w:sz="0" w:space="0" w:color="auto"/>
        <w:left w:val="none" w:sz="0" w:space="0" w:color="auto"/>
        <w:bottom w:val="none" w:sz="0" w:space="0" w:color="auto"/>
        <w:right w:val="none" w:sz="0" w:space="0" w:color="auto"/>
      </w:divBdr>
    </w:div>
    <w:div w:id="718358957">
      <w:bodyDiv w:val="1"/>
      <w:marLeft w:val="0"/>
      <w:marRight w:val="0"/>
      <w:marTop w:val="0"/>
      <w:marBottom w:val="0"/>
      <w:divBdr>
        <w:top w:val="none" w:sz="0" w:space="0" w:color="auto"/>
        <w:left w:val="none" w:sz="0" w:space="0" w:color="auto"/>
        <w:bottom w:val="none" w:sz="0" w:space="0" w:color="auto"/>
        <w:right w:val="none" w:sz="0" w:space="0" w:color="auto"/>
      </w:divBdr>
    </w:div>
    <w:div w:id="753864789">
      <w:bodyDiv w:val="1"/>
      <w:marLeft w:val="0"/>
      <w:marRight w:val="0"/>
      <w:marTop w:val="0"/>
      <w:marBottom w:val="0"/>
      <w:divBdr>
        <w:top w:val="none" w:sz="0" w:space="0" w:color="auto"/>
        <w:left w:val="none" w:sz="0" w:space="0" w:color="auto"/>
        <w:bottom w:val="none" w:sz="0" w:space="0" w:color="auto"/>
        <w:right w:val="none" w:sz="0" w:space="0" w:color="auto"/>
      </w:divBdr>
    </w:div>
    <w:div w:id="790637427">
      <w:bodyDiv w:val="1"/>
      <w:marLeft w:val="0"/>
      <w:marRight w:val="0"/>
      <w:marTop w:val="0"/>
      <w:marBottom w:val="0"/>
      <w:divBdr>
        <w:top w:val="none" w:sz="0" w:space="0" w:color="auto"/>
        <w:left w:val="none" w:sz="0" w:space="0" w:color="auto"/>
        <w:bottom w:val="none" w:sz="0" w:space="0" w:color="auto"/>
        <w:right w:val="none" w:sz="0" w:space="0" w:color="auto"/>
      </w:divBdr>
    </w:div>
    <w:div w:id="810637821">
      <w:bodyDiv w:val="1"/>
      <w:marLeft w:val="0"/>
      <w:marRight w:val="0"/>
      <w:marTop w:val="0"/>
      <w:marBottom w:val="0"/>
      <w:divBdr>
        <w:top w:val="none" w:sz="0" w:space="0" w:color="auto"/>
        <w:left w:val="none" w:sz="0" w:space="0" w:color="auto"/>
        <w:bottom w:val="none" w:sz="0" w:space="0" w:color="auto"/>
        <w:right w:val="none" w:sz="0" w:space="0" w:color="auto"/>
      </w:divBdr>
    </w:div>
    <w:div w:id="819006857">
      <w:bodyDiv w:val="1"/>
      <w:marLeft w:val="0"/>
      <w:marRight w:val="0"/>
      <w:marTop w:val="0"/>
      <w:marBottom w:val="0"/>
      <w:divBdr>
        <w:top w:val="none" w:sz="0" w:space="0" w:color="auto"/>
        <w:left w:val="none" w:sz="0" w:space="0" w:color="auto"/>
        <w:bottom w:val="none" w:sz="0" w:space="0" w:color="auto"/>
        <w:right w:val="none" w:sz="0" w:space="0" w:color="auto"/>
      </w:divBdr>
    </w:div>
    <w:div w:id="819158515">
      <w:bodyDiv w:val="1"/>
      <w:marLeft w:val="0"/>
      <w:marRight w:val="0"/>
      <w:marTop w:val="0"/>
      <w:marBottom w:val="0"/>
      <w:divBdr>
        <w:top w:val="none" w:sz="0" w:space="0" w:color="auto"/>
        <w:left w:val="none" w:sz="0" w:space="0" w:color="auto"/>
        <w:bottom w:val="none" w:sz="0" w:space="0" w:color="auto"/>
        <w:right w:val="none" w:sz="0" w:space="0" w:color="auto"/>
      </w:divBdr>
    </w:div>
    <w:div w:id="830559612">
      <w:bodyDiv w:val="1"/>
      <w:marLeft w:val="0"/>
      <w:marRight w:val="0"/>
      <w:marTop w:val="0"/>
      <w:marBottom w:val="0"/>
      <w:divBdr>
        <w:top w:val="none" w:sz="0" w:space="0" w:color="auto"/>
        <w:left w:val="none" w:sz="0" w:space="0" w:color="auto"/>
        <w:bottom w:val="none" w:sz="0" w:space="0" w:color="auto"/>
        <w:right w:val="none" w:sz="0" w:space="0" w:color="auto"/>
      </w:divBdr>
    </w:div>
    <w:div w:id="832797262">
      <w:bodyDiv w:val="1"/>
      <w:marLeft w:val="0"/>
      <w:marRight w:val="0"/>
      <w:marTop w:val="0"/>
      <w:marBottom w:val="0"/>
      <w:divBdr>
        <w:top w:val="none" w:sz="0" w:space="0" w:color="auto"/>
        <w:left w:val="none" w:sz="0" w:space="0" w:color="auto"/>
        <w:bottom w:val="none" w:sz="0" w:space="0" w:color="auto"/>
        <w:right w:val="none" w:sz="0" w:space="0" w:color="auto"/>
      </w:divBdr>
    </w:div>
    <w:div w:id="834078850">
      <w:bodyDiv w:val="1"/>
      <w:marLeft w:val="0"/>
      <w:marRight w:val="0"/>
      <w:marTop w:val="0"/>
      <w:marBottom w:val="0"/>
      <w:divBdr>
        <w:top w:val="none" w:sz="0" w:space="0" w:color="auto"/>
        <w:left w:val="none" w:sz="0" w:space="0" w:color="auto"/>
        <w:bottom w:val="none" w:sz="0" w:space="0" w:color="auto"/>
        <w:right w:val="none" w:sz="0" w:space="0" w:color="auto"/>
      </w:divBdr>
    </w:div>
    <w:div w:id="838081131">
      <w:bodyDiv w:val="1"/>
      <w:marLeft w:val="0"/>
      <w:marRight w:val="0"/>
      <w:marTop w:val="0"/>
      <w:marBottom w:val="0"/>
      <w:divBdr>
        <w:top w:val="none" w:sz="0" w:space="0" w:color="auto"/>
        <w:left w:val="none" w:sz="0" w:space="0" w:color="auto"/>
        <w:bottom w:val="none" w:sz="0" w:space="0" w:color="auto"/>
        <w:right w:val="none" w:sz="0" w:space="0" w:color="auto"/>
      </w:divBdr>
    </w:div>
    <w:div w:id="839273283">
      <w:bodyDiv w:val="1"/>
      <w:marLeft w:val="0"/>
      <w:marRight w:val="0"/>
      <w:marTop w:val="0"/>
      <w:marBottom w:val="0"/>
      <w:divBdr>
        <w:top w:val="none" w:sz="0" w:space="0" w:color="auto"/>
        <w:left w:val="none" w:sz="0" w:space="0" w:color="auto"/>
        <w:bottom w:val="none" w:sz="0" w:space="0" w:color="auto"/>
        <w:right w:val="none" w:sz="0" w:space="0" w:color="auto"/>
      </w:divBdr>
    </w:div>
    <w:div w:id="839734945">
      <w:bodyDiv w:val="1"/>
      <w:marLeft w:val="0"/>
      <w:marRight w:val="0"/>
      <w:marTop w:val="0"/>
      <w:marBottom w:val="0"/>
      <w:divBdr>
        <w:top w:val="none" w:sz="0" w:space="0" w:color="auto"/>
        <w:left w:val="none" w:sz="0" w:space="0" w:color="auto"/>
        <w:bottom w:val="none" w:sz="0" w:space="0" w:color="auto"/>
        <w:right w:val="none" w:sz="0" w:space="0" w:color="auto"/>
      </w:divBdr>
    </w:div>
    <w:div w:id="840388615">
      <w:bodyDiv w:val="1"/>
      <w:marLeft w:val="0"/>
      <w:marRight w:val="0"/>
      <w:marTop w:val="0"/>
      <w:marBottom w:val="0"/>
      <w:divBdr>
        <w:top w:val="none" w:sz="0" w:space="0" w:color="auto"/>
        <w:left w:val="none" w:sz="0" w:space="0" w:color="auto"/>
        <w:bottom w:val="none" w:sz="0" w:space="0" w:color="auto"/>
        <w:right w:val="none" w:sz="0" w:space="0" w:color="auto"/>
      </w:divBdr>
    </w:div>
    <w:div w:id="860316074">
      <w:bodyDiv w:val="1"/>
      <w:marLeft w:val="0"/>
      <w:marRight w:val="0"/>
      <w:marTop w:val="0"/>
      <w:marBottom w:val="0"/>
      <w:divBdr>
        <w:top w:val="none" w:sz="0" w:space="0" w:color="auto"/>
        <w:left w:val="none" w:sz="0" w:space="0" w:color="auto"/>
        <w:bottom w:val="none" w:sz="0" w:space="0" w:color="auto"/>
        <w:right w:val="none" w:sz="0" w:space="0" w:color="auto"/>
      </w:divBdr>
    </w:div>
    <w:div w:id="868372538">
      <w:bodyDiv w:val="1"/>
      <w:marLeft w:val="0"/>
      <w:marRight w:val="0"/>
      <w:marTop w:val="0"/>
      <w:marBottom w:val="0"/>
      <w:divBdr>
        <w:top w:val="none" w:sz="0" w:space="0" w:color="auto"/>
        <w:left w:val="none" w:sz="0" w:space="0" w:color="auto"/>
        <w:bottom w:val="none" w:sz="0" w:space="0" w:color="auto"/>
        <w:right w:val="none" w:sz="0" w:space="0" w:color="auto"/>
      </w:divBdr>
    </w:div>
    <w:div w:id="878856676">
      <w:bodyDiv w:val="1"/>
      <w:marLeft w:val="0"/>
      <w:marRight w:val="0"/>
      <w:marTop w:val="0"/>
      <w:marBottom w:val="0"/>
      <w:divBdr>
        <w:top w:val="none" w:sz="0" w:space="0" w:color="auto"/>
        <w:left w:val="none" w:sz="0" w:space="0" w:color="auto"/>
        <w:bottom w:val="none" w:sz="0" w:space="0" w:color="auto"/>
        <w:right w:val="none" w:sz="0" w:space="0" w:color="auto"/>
      </w:divBdr>
    </w:div>
    <w:div w:id="891497795">
      <w:bodyDiv w:val="1"/>
      <w:marLeft w:val="0"/>
      <w:marRight w:val="0"/>
      <w:marTop w:val="0"/>
      <w:marBottom w:val="0"/>
      <w:divBdr>
        <w:top w:val="none" w:sz="0" w:space="0" w:color="auto"/>
        <w:left w:val="none" w:sz="0" w:space="0" w:color="auto"/>
        <w:bottom w:val="none" w:sz="0" w:space="0" w:color="auto"/>
        <w:right w:val="none" w:sz="0" w:space="0" w:color="auto"/>
      </w:divBdr>
    </w:div>
    <w:div w:id="898588993">
      <w:bodyDiv w:val="1"/>
      <w:marLeft w:val="0"/>
      <w:marRight w:val="0"/>
      <w:marTop w:val="0"/>
      <w:marBottom w:val="0"/>
      <w:divBdr>
        <w:top w:val="none" w:sz="0" w:space="0" w:color="auto"/>
        <w:left w:val="none" w:sz="0" w:space="0" w:color="auto"/>
        <w:bottom w:val="none" w:sz="0" w:space="0" w:color="auto"/>
        <w:right w:val="none" w:sz="0" w:space="0" w:color="auto"/>
      </w:divBdr>
    </w:div>
    <w:div w:id="905188780">
      <w:bodyDiv w:val="1"/>
      <w:marLeft w:val="0"/>
      <w:marRight w:val="0"/>
      <w:marTop w:val="0"/>
      <w:marBottom w:val="0"/>
      <w:divBdr>
        <w:top w:val="none" w:sz="0" w:space="0" w:color="auto"/>
        <w:left w:val="none" w:sz="0" w:space="0" w:color="auto"/>
        <w:bottom w:val="none" w:sz="0" w:space="0" w:color="auto"/>
        <w:right w:val="none" w:sz="0" w:space="0" w:color="auto"/>
      </w:divBdr>
    </w:div>
    <w:div w:id="929118527">
      <w:bodyDiv w:val="1"/>
      <w:marLeft w:val="0"/>
      <w:marRight w:val="0"/>
      <w:marTop w:val="0"/>
      <w:marBottom w:val="0"/>
      <w:divBdr>
        <w:top w:val="none" w:sz="0" w:space="0" w:color="auto"/>
        <w:left w:val="none" w:sz="0" w:space="0" w:color="auto"/>
        <w:bottom w:val="none" w:sz="0" w:space="0" w:color="auto"/>
        <w:right w:val="none" w:sz="0" w:space="0" w:color="auto"/>
      </w:divBdr>
    </w:div>
    <w:div w:id="936864651">
      <w:bodyDiv w:val="1"/>
      <w:marLeft w:val="0"/>
      <w:marRight w:val="0"/>
      <w:marTop w:val="0"/>
      <w:marBottom w:val="0"/>
      <w:divBdr>
        <w:top w:val="none" w:sz="0" w:space="0" w:color="auto"/>
        <w:left w:val="none" w:sz="0" w:space="0" w:color="auto"/>
        <w:bottom w:val="none" w:sz="0" w:space="0" w:color="auto"/>
        <w:right w:val="none" w:sz="0" w:space="0" w:color="auto"/>
      </w:divBdr>
    </w:div>
    <w:div w:id="944339685">
      <w:bodyDiv w:val="1"/>
      <w:marLeft w:val="0"/>
      <w:marRight w:val="0"/>
      <w:marTop w:val="0"/>
      <w:marBottom w:val="0"/>
      <w:divBdr>
        <w:top w:val="none" w:sz="0" w:space="0" w:color="auto"/>
        <w:left w:val="none" w:sz="0" w:space="0" w:color="auto"/>
        <w:bottom w:val="none" w:sz="0" w:space="0" w:color="auto"/>
        <w:right w:val="none" w:sz="0" w:space="0" w:color="auto"/>
      </w:divBdr>
    </w:div>
    <w:div w:id="948969661">
      <w:bodyDiv w:val="1"/>
      <w:marLeft w:val="0"/>
      <w:marRight w:val="0"/>
      <w:marTop w:val="0"/>
      <w:marBottom w:val="0"/>
      <w:divBdr>
        <w:top w:val="none" w:sz="0" w:space="0" w:color="auto"/>
        <w:left w:val="none" w:sz="0" w:space="0" w:color="auto"/>
        <w:bottom w:val="none" w:sz="0" w:space="0" w:color="auto"/>
        <w:right w:val="none" w:sz="0" w:space="0" w:color="auto"/>
      </w:divBdr>
    </w:div>
    <w:div w:id="958797657">
      <w:bodyDiv w:val="1"/>
      <w:marLeft w:val="0"/>
      <w:marRight w:val="0"/>
      <w:marTop w:val="0"/>
      <w:marBottom w:val="0"/>
      <w:divBdr>
        <w:top w:val="none" w:sz="0" w:space="0" w:color="auto"/>
        <w:left w:val="none" w:sz="0" w:space="0" w:color="auto"/>
        <w:bottom w:val="none" w:sz="0" w:space="0" w:color="auto"/>
        <w:right w:val="none" w:sz="0" w:space="0" w:color="auto"/>
      </w:divBdr>
    </w:div>
    <w:div w:id="965622690">
      <w:bodyDiv w:val="1"/>
      <w:marLeft w:val="0"/>
      <w:marRight w:val="0"/>
      <w:marTop w:val="0"/>
      <w:marBottom w:val="0"/>
      <w:divBdr>
        <w:top w:val="none" w:sz="0" w:space="0" w:color="auto"/>
        <w:left w:val="none" w:sz="0" w:space="0" w:color="auto"/>
        <w:bottom w:val="none" w:sz="0" w:space="0" w:color="auto"/>
        <w:right w:val="none" w:sz="0" w:space="0" w:color="auto"/>
      </w:divBdr>
    </w:div>
    <w:div w:id="965738899">
      <w:bodyDiv w:val="1"/>
      <w:marLeft w:val="0"/>
      <w:marRight w:val="0"/>
      <w:marTop w:val="0"/>
      <w:marBottom w:val="0"/>
      <w:divBdr>
        <w:top w:val="none" w:sz="0" w:space="0" w:color="auto"/>
        <w:left w:val="none" w:sz="0" w:space="0" w:color="auto"/>
        <w:bottom w:val="none" w:sz="0" w:space="0" w:color="auto"/>
        <w:right w:val="none" w:sz="0" w:space="0" w:color="auto"/>
      </w:divBdr>
    </w:div>
    <w:div w:id="966591208">
      <w:bodyDiv w:val="1"/>
      <w:marLeft w:val="0"/>
      <w:marRight w:val="0"/>
      <w:marTop w:val="0"/>
      <w:marBottom w:val="0"/>
      <w:divBdr>
        <w:top w:val="none" w:sz="0" w:space="0" w:color="auto"/>
        <w:left w:val="none" w:sz="0" w:space="0" w:color="auto"/>
        <w:bottom w:val="none" w:sz="0" w:space="0" w:color="auto"/>
        <w:right w:val="none" w:sz="0" w:space="0" w:color="auto"/>
      </w:divBdr>
    </w:div>
    <w:div w:id="980503625">
      <w:bodyDiv w:val="1"/>
      <w:marLeft w:val="0"/>
      <w:marRight w:val="0"/>
      <w:marTop w:val="0"/>
      <w:marBottom w:val="0"/>
      <w:divBdr>
        <w:top w:val="none" w:sz="0" w:space="0" w:color="auto"/>
        <w:left w:val="none" w:sz="0" w:space="0" w:color="auto"/>
        <w:bottom w:val="none" w:sz="0" w:space="0" w:color="auto"/>
        <w:right w:val="none" w:sz="0" w:space="0" w:color="auto"/>
      </w:divBdr>
    </w:div>
    <w:div w:id="986055118">
      <w:bodyDiv w:val="1"/>
      <w:marLeft w:val="0"/>
      <w:marRight w:val="0"/>
      <w:marTop w:val="0"/>
      <w:marBottom w:val="0"/>
      <w:divBdr>
        <w:top w:val="none" w:sz="0" w:space="0" w:color="auto"/>
        <w:left w:val="none" w:sz="0" w:space="0" w:color="auto"/>
        <w:bottom w:val="none" w:sz="0" w:space="0" w:color="auto"/>
        <w:right w:val="none" w:sz="0" w:space="0" w:color="auto"/>
      </w:divBdr>
    </w:div>
    <w:div w:id="988898222">
      <w:bodyDiv w:val="1"/>
      <w:marLeft w:val="0"/>
      <w:marRight w:val="0"/>
      <w:marTop w:val="0"/>
      <w:marBottom w:val="0"/>
      <w:divBdr>
        <w:top w:val="none" w:sz="0" w:space="0" w:color="auto"/>
        <w:left w:val="none" w:sz="0" w:space="0" w:color="auto"/>
        <w:bottom w:val="none" w:sz="0" w:space="0" w:color="auto"/>
        <w:right w:val="none" w:sz="0" w:space="0" w:color="auto"/>
      </w:divBdr>
    </w:div>
    <w:div w:id="996999853">
      <w:bodyDiv w:val="1"/>
      <w:marLeft w:val="0"/>
      <w:marRight w:val="0"/>
      <w:marTop w:val="0"/>
      <w:marBottom w:val="0"/>
      <w:divBdr>
        <w:top w:val="none" w:sz="0" w:space="0" w:color="auto"/>
        <w:left w:val="none" w:sz="0" w:space="0" w:color="auto"/>
        <w:bottom w:val="none" w:sz="0" w:space="0" w:color="auto"/>
        <w:right w:val="none" w:sz="0" w:space="0" w:color="auto"/>
      </w:divBdr>
    </w:div>
    <w:div w:id="1014576505">
      <w:bodyDiv w:val="1"/>
      <w:marLeft w:val="0"/>
      <w:marRight w:val="0"/>
      <w:marTop w:val="0"/>
      <w:marBottom w:val="0"/>
      <w:divBdr>
        <w:top w:val="none" w:sz="0" w:space="0" w:color="auto"/>
        <w:left w:val="none" w:sz="0" w:space="0" w:color="auto"/>
        <w:bottom w:val="none" w:sz="0" w:space="0" w:color="auto"/>
        <w:right w:val="none" w:sz="0" w:space="0" w:color="auto"/>
      </w:divBdr>
    </w:div>
    <w:div w:id="1016889203">
      <w:bodyDiv w:val="1"/>
      <w:marLeft w:val="0"/>
      <w:marRight w:val="0"/>
      <w:marTop w:val="0"/>
      <w:marBottom w:val="0"/>
      <w:divBdr>
        <w:top w:val="none" w:sz="0" w:space="0" w:color="auto"/>
        <w:left w:val="none" w:sz="0" w:space="0" w:color="auto"/>
        <w:bottom w:val="none" w:sz="0" w:space="0" w:color="auto"/>
        <w:right w:val="none" w:sz="0" w:space="0" w:color="auto"/>
      </w:divBdr>
    </w:div>
    <w:div w:id="1017926308">
      <w:bodyDiv w:val="1"/>
      <w:marLeft w:val="0"/>
      <w:marRight w:val="0"/>
      <w:marTop w:val="0"/>
      <w:marBottom w:val="0"/>
      <w:divBdr>
        <w:top w:val="none" w:sz="0" w:space="0" w:color="auto"/>
        <w:left w:val="none" w:sz="0" w:space="0" w:color="auto"/>
        <w:bottom w:val="none" w:sz="0" w:space="0" w:color="auto"/>
        <w:right w:val="none" w:sz="0" w:space="0" w:color="auto"/>
      </w:divBdr>
    </w:div>
    <w:div w:id="1020084529">
      <w:bodyDiv w:val="1"/>
      <w:marLeft w:val="0"/>
      <w:marRight w:val="0"/>
      <w:marTop w:val="0"/>
      <w:marBottom w:val="0"/>
      <w:divBdr>
        <w:top w:val="none" w:sz="0" w:space="0" w:color="auto"/>
        <w:left w:val="none" w:sz="0" w:space="0" w:color="auto"/>
        <w:bottom w:val="none" w:sz="0" w:space="0" w:color="auto"/>
        <w:right w:val="none" w:sz="0" w:space="0" w:color="auto"/>
      </w:divBdr>
    </w:div>
    <w:div w:id="1030033709">
      <w:bodyDiv w:val="1"/>
      <w:marLeft w:val="0"/>
      <w:marRight w:val="0"/>
      <w:marTop w:val="0"/>
      <w:marBottom w:val="0"/>
      <w:divBdr>
        <w:top w:val="none" w:sz="0" w:space="0" w:color="auto"/>
        <w:left w:val="none" w:sz="0" w:space="0" w:color="auto"/>
        <w:bottom w:val="none" w:sz="0" w:space="0" w:color="auto"/>
        <w:right w:val="none" w:sz="0" w:space="0" w:color="auto"/>
      </w:divBdr>
    </w:div>
    <w:div w:id="1031611335">
      <w:bodyDiv w:val="1"/>
      <w:marLeft w:val="0"/>
      <w:marRight w:val="0"/>
      <w:marTop w:val="0"/>
      <w:marBottom w:val="0"/>
      <w:divBdr>
        <w:top w:val="none" w:sz="0" w:space="0" w:color="auto"/>
        <w:left w:val="none" w:sz="0" w:space="0" w:color="auto"/>
        <w:bottom w:val="none" w:sz="0" w:space="0" w:color="auto"/>
        <w:right w:val="none" w:sz="0" w:space="0" w:color="auto"/>
      </w:divBdr>
    </w:div>
    <w:div w:id="1037896091">
      <w:bodyDiv w:val="1"/>
      <w:marLeft w:val="0"/>
      <w:marRight w:val="0"/>
      <w:marTop w:val="0"/>
      <w:marBottom w:val="0"/>
      <w:divBdr>
        <w:top w:val="none" w:sz="0" w:space="0" w:color="auto"/>
        <w:left w:val="none" w:sz="0" w:space="0" w:color="auto"/>
        <w:bottom w:val="none" w:sz="0" w:space="0" w:color="auto"/>
        <w:right w:val="none" w:sz="0" w:space="0" w:color="auto"/>
      </w:divBdr>
    </w:div>
    <w:div w:id="1043024025">
      <w:bodyDiv w:val="1"/>
      <w:marLeft w:val="0"/>
      <w:marRight w:val="0"/>
      <w:marTop w:val="0"/>
      <w:marBottom w:val="0"/>
      <w:divBdr>
        <w:top w:val="none" w:sz="0" w:space="0" w:color="auto"/>
        <w:left w:val="none" w:sz="0" w:space="0" w:color="auto"/>
        <w:bottom w:val="none" w:sz="0" w:space="0" w:color="auto"/>
        <w:right w:val="none" w:sz="0" w:space="0" w:color="auto"/>
      </w:divBdr>
    </w:div>
    <w:div w:id="1045253339">
      <w:bodyDiv w:val="1"/>
      <w:marLeft w:val="0"/>
      <w:marRight w:val="0"/>
      <w:marTop w:val="0"/>
      <w:marBottom w:val="0"/>
      <w:divBdr>
        <w:top w:val="none" w:sz="0" w:space="0" w:color="auto"/>
        <w:left w:val="none" w:sz="0" w:space="0" w:color="auto"/>
        <w:bottom w:val="none" w:sz="0" w:space="0" w:color="auto"/>
        <w:right w:val="none" w:sz="0" w:space="0" w:color="auto"/>
      </w:divBdr>
    </w:div>
    <w:div w:id="1045444796">
      <w:bodyDiv w:val="1"/>
      <w:marLeft w:val="0"/>
      <w:marRight w:val="0"/>
      <w:marTop w:val="0"/>
      <w:marBottom w:val="0"/>
      <w:divBdr>
        <w:top w:val="none" w:sz="0" w:space="0" w:color="auto"/>
        <w:left w:val="none" w:sz="0" w:space="0" w:color="auto"/>
        <w:bottom w:val="none" w:sz="0" w:space="0" w:color="auto"/>
        <w:right w:val="none" w:sz="0" w:space="0" w:color="auto"/>
      </w:divBdr>
    </w:div>
    <w:div w:id="1046028835">
      <w:bodyDiv w:val="1"/>
      <w:marLeft w:val="0"/>
      <w:marRight w:val="0"/>
      <w:marTop w:val="0"/>
      <w:marBottom w:val="0"/>
      <w:divBdr>
        <w:top w:val="none" w:sz="0" w:space="0" w:color="auto"/>
        <w:left w:val="none" w:sz="0" w:space="0" w:color="auto"/>
        <w:bottom w:val="none" w:sz="0" w:space="0" w:color="auto"/>
        <w:right w:val="none" w:sz="0" w:space="0" w:color="auto"/>
      </w:divBdr>
    </w:div>
    <w:div w:id="1055199196">
      <w:bodyDiv w:val="1"/>
      <w:marLeft w:val="0"/>
      <w:marRight w:val="0"/>
      <w:marTop w:val="0"/>
      <w:marBottom w:val="0"/>
      <w:divBdr>
        <w:top w:val="none" w:sz="0" w:space="0" w:color="auto"/>
        <w:left w:val="none" w:sz="0" w:space="0" w:color="auto"/>
        <w:bottom w:val="none" w:sz="0" w:space="0" w:color="auto"/>
        <w:right w:val="none" w:sz="0" w:space="0" w:color="auto"/>
      </w:divBdr>
    </w:div>
    <w:div w:id="1076904434">
      <w:bodyDiv w:val="1"/>
      <w:marLeft w:val="0"/>
      <w:marRight w:val="0"/>
      <w:marTop w:val="0"/>
      <w:marBottom w:val="0"/>
      <w:divBdr>
        <w:top w:val="none" w:sz="0" w:space="0" w:color="auto"/>
        <w:left w:val="none" w:sz="0" w:space="0" w:color="auto"/>
        <w:bottom w:val="none" w:sz="0" w:space="0" w:color="auto"/>
        <w:right w:val="none" w:sz="0" w:space="0" w:color="auto"/>
      </w:divBdr>
    </w:div>
    <w:div w:id="1104886107">
      <w:bodyDiv w:val="1"/>
      <w:marLeft w:val="0"/>
      <w:marRight w:val="0"/>
      <w:marTop w:val="0"/>
      <w:marBottom w:val="0"/>
      <w:divBdr>
        <w:top w:val="none" w:sz="0" w:space="0" w:color="auto"/>
        <w:left w:val="none" w:sz="0" w:space="0" w:color="auto"/>
        <w:bottom w:val="none" w:sz="0" w:space="0" w:color="auto"/>
        <w:right w:val="none" w:sz="0" w:space="0" w:color="auto"/>
      </w:divBdr>
    </w:div>
    <w:div w:id="1106802471">
      <w:bodyDiv w:val="1"/>
      <w:marLeft w:val="0"/>
      <w:marRight w:val="0"/>
      <w:marTop w:val="0"/>
      <w:marBottom w:val="0"/>
      <w:divBdr>
        <w:top w:val="none" w:sz="0" w:space="0" w:color="auto"/>
        <w:left w:val="none" w:sz="0" w:space="0" w:color="auto"/>
        <w:bottom w:val="none" w:sz="0" w:space="0" w:color="auto"/>
        <w:right w:val="none" w:sz="0" w:space="0" w:color="auto"/>
      </w:divBdr>
    </w:div>
    <w:div w:id="1121917509">
      <w:bodyDiv w:val="1"/>
      <w:marLeft w:val="0"/>
      <w:marRight w:val="0"/>
      <w:marTop w:val="0"/>
      <w:marBottom w:val="0"/>
      <w:divBdr>
        <w:top w:val="none" w:sz="0" w:space="0" w:color="auto"/>
        <w:left w:val="none" w:sz="0" w:space="0" w:color="auto"/>
        <w:bottom w:val="none" w:sz="0" w:space="0" w:color="auto"/>
        <w:right w:val="none" w:sz="0" w:space="0" w:color="auto"/>
      </w:divBdr>
    </w:div>
    <w:div w:id="1132478998">
      <w:bodyDiv w:val="1"/>
      <w:marLeft w:val="0"/>
      <w:marRight w:val="0"/>
      <w:marTop w:val="0"/>
      <w:marBottom w:val="0"/>
      <w:divBdr>
        <w:top w:val="none" w:sz="0" w:space="0" w:color="auto"/>
        <w:left w:val="none" w:sz="0" w:space="0" w:color="auto"/>
        <w:bottom w:val="none" w:sz="0" w:space="0" w:color="auto"/>
        <w:right w:val="none" w:sz="0" w:space="0" w:color="auto"/>
      </w:divBdr>
    </w:div>
    <w:div w:id="1134525543">
      <w:bodyDiv w:val="1"/>
      <w:marLeft w:val="0"/>
      <w:marRight w:val="0"/>
      <w:marTop w:val="0"/>
      <w:marBottom w:val="0"/>
      <w:divBdr>
        <w:top w:val="none" w:sz="0" w:space="0" w:color="auto"/>
        <w:left w:val="none" w:sz="0" w:space="0" w:color="auto"/>
        <w:bottom w:val="none" w:sz="0" w:space="0" w:color="auto"/>
        <w:right w:val="none" w:sz="0" w:space="0" w:color="auto"/>
      </w:divBdr>
    </w:div>
    <w:div w:id="1139617466">
      <w:bodyDiv w:val="1"/>
      <w:marLeft w:val="0"/>
      <w:marRight w:val="0"/>
      <w:marTop w:val="0"/>
      <w:marBottom w:val="0"/>
      <w:divBdr>
        <w:top w:val="none" w:sz="0" w:space="0" w:color="auto"/>
        <w:left w:val="none" w:sz="0" w:space="0" w:color="auto"/>
        <w:bottom w:val="none" w:sz="0" w:space="0" w:color="auto"/>
        <w:right w:val="none" w:sz="0" w:space="0" w:color="auto"/>
      </w:divBdr>
    </w:div>
    <w:div w:id="1143307583">
      <w:bodyDiv w:val="1"/>
      <w:marLeft w:val="0"/>
      <w:marRight w:val="0"/>
      <w:marTop w:val="0"/>
      <w:marBottom w:val="0"/>
      <w:divBdr>
        <w:top w:val="none" w:sz="0" w:space="0" w:color="auto"/>
        <w:left w:val="none" w:sz="0" w:space="0" w:color="auto"/>
        <w:bottom w:val="none" w:sz="0" w:space="0" w:color="auto"/>
        <w:right w:val="none" w:sz="0" w:space="0" w:color="auto"/>
      </w:divBdr>
    </w:div>
    <w:div w:id="1148132420">
      <w:bodyDiv w:val="1"/>
      <w:marLeft w:val="0"/>
      <w:marRight w:val="0"/>
      <w:marTop w:val="0"/>
      <w:marBottom w:val="0"/>
      <w:divBdr>
        <w:top w:val="none" w:sz="0" w:space="0" w:color="auto"/>
        <w:left w:val="none" w:sz="0" w:space="0" w:color="auto"/>
        <w:bottom w:val="none" w:sz="0" w:space="0" w:color="auto"/>
        <w:right w:val="none" w:sz="0" w:space="0" w:color="auto"/>
      </w:divBdr>
    </w:div>
    <w:div w:id="1153446957">
      <w:bodyDiv w:val="1"/>
      <w:marLeft w:val="0"/>
      <w:marRight w:val="0"/>
      <w:marTop w:val="0"/>
      <w:marBottom w:val="0"/>
      <w:divBdr>
        <w:top w:val="none" w:sz="0" w:space="0" w:color="auto"/>
        <w:left w:val="none" w:sz="0" w:space="0" w:color="auto"/>
        <w:bottom w:val="none" w:sz="0" w:space="0" w:color="auto"/>
        <w:right w:val="none" w:sz="0" w:space="0" w:color="auto"/>
      </w:divBdr>
    </w:div>
    <w:div w:id="1161046414">
      <w:bodyDiv w:val="1"/>
      <w:marLeft w:val="0"/>
      <w:marRight w:val="0"/>
      <w:marTop w:val="0"/>
      <w:marBottom w:val="0"/>
      <w:divBdr>
        <w:top w:val="none" w:sz="0" w:space="0" w:color="auto"/>
        <w:left w:val="none" w:sz="0" w:space="0" w:color="auto"/>
        <w:bottom w:val="none" w:sz="0" w:space="0" w:color="auto"/>
        <w:right w:val="none" w:sz="0" w:space="0" w:color="auto"/>
      </w:divBdr>
    </w:div>
    <w:div w:id="1171412018">
      <w:bodyDiv w:val="1"/>
      <w:marLeft w:val="0"/>
      <w:marRight w:val="0"/>
      <w:marTop w:val="0"/>
      <w:marBottom w:val="0"/>
      <w:divBdr>
        <w:top w:val="none" w:sz="0" w:space="0" w:color="auto"/>
        <w:left w:val="none" w:sz="0" w:space="0" w:color="auto"/>
        <w:bottom w:val="none" w:sz="0" w:space="0" w:color="auto"/>
        <w:right w:val="none" w:sz="0" w:space="0" w:color="auto"/>
      </w:divBdr>
    </w:div>
    <w:div w:id="1175346320">
      <w:bodyDiv w:val="1"/>
      <w:marLeft w:val="0"/>
      <w:marRight w:val="0"/>
      <w:marTop w:val="0"/>
      <w:marBottom w:val="0"/>
      <w:divBdr>
        <w:top w:val="none" w:sz="0" w:space="0" w:color="auto"/>
        <w:left w:val="none" w:sz="0" w:space="0" w:color="auto"/>
        <w:bottom w:val="none" w:sz="0" w:space="0" w:color="auto"/>
        <w:right w:val="none" w:sz="0" w:space="0" w:color="auto"/>
      </w:divBdr>
    </w:div>
    <w:div w:id="1184828084">
      <w:bodyDiv w:val="1"/>
      <w:marLeft w:val="0"/>
      <w:marRight w:val="0"/>
      <w:marTop w:val="0"/>
      <w:marBottom w:val="0"/>
      <w:divBdr>
        <w:top w:val="none" w:sz="0" w:space="0" w:color="auto"/>
        <w:left w:val="none" w:sz="0" w:space="0" w:color="auto"/>
        <w:bottom w:val="none" w:sz="0" w:space="0" w:color="auto"/>
        <w:right w:val="none" w:sz="0" w:space="0" w:color="auto"/>
      </w:divBdr>
    </w:div>
    <w:div w:id="1192456459">
      <w:bodyDiv w:val="1"/>
      <w:marLeft w:val="0"/>
      <w:marRight w:val="0"/>
      <w:marTop w:val="0"/>
      <w:marBottom w:val="0"/>
      <w:divBdr>
        <w:top w:val="none" w:sz="0" w:space="0" w:color="auto"/>
        <w:left w:val="none" w:sz="0" w:space="0" w:color="auto"/>
        <w:bottom w:val="none" w:sz="0" w:space="0" w:color="auto"/>
        <w:right w:val="none" w:sz="0" w:space="0" w:color="auto"/>
      </w:divBdr>
    </w:div>
    <w:div w:id="1229072331">
      <w:bodyDiv w:val="1"/>
      <w:marLeft w:val="0"/>
      <w:marRight w:val="0"/>
      <w:marTop w:val="0"/>
      <w:marBottom w:val="0"/>
      <w:divBdr>
        <w:top w:val="none" w:sz="0" w:space="0" w:color="auto"/>
        <w:left w:val="none" w:sz="0" w:space="0" w:color="auto"/>
        <w:bottom w:val="none" w:sz="0" w:space="0" w:color="auto"/>
        <w:right w:val="none" w:sz="0" w:space="0" w:color="auto"/>
      </w:divBdr>
    </w:div>
    <w:div w:id="1231429399">
      <w:bodyDiv w:val="1"/>
      <w:marLeft w:val="0"/>
      <w:marRight w:val="0"/>
      <w:marTop w:val="0"/>
      <w:marBottom w:val="0"/>
      <w:divBdr>
        <w:top w:val="none" w:sz="0" w:space="0" w:color="auto"/>
        <w:left w:val="none" w:sz="0" w:space="0" w:color="auto"/>
        <w:bottom w:val="none" w:sz="0" w:space="0" w:color="auto"/>
        <w:right w:val="none" w:sz="0" w:space="0" w:color="auto"/>
      </w:divBdr>
    </w:div>
    <w:div w:id="1231620508">
      <w:bodyDiv w:val="1"/>
      <w:marLeft w:val="0"/>
      <w:marRight w:val="0"/>
      <w:marTop w:val="0"/>
      <w:marBottom w:val="0"/>
      <w:divBdr>
        <w:top w:val="none" w:sz="0" w:space="0" w:color="auto"/>
        <w:left w:val="none" w:sz="0" w:space="0" w:color="auto"/>
        <w:bottom w:val="none" w:sz="0" w:space="0" w:color="auto"/>
        <w:right w:val="none" w:sz="0" w:space="0" w:color="auto"/>
      </w:divBdr>
    </w:div>
    <w:div w:id="1244560240">
      <w:bodyDiv w:val="1"/>
      <w:marLeft w:val="0"/>
      <w:marRight w:val="0"/>
      <w:marTop w:val="0"/>
      <w:marBottom w:val="0"/>
      <w:divBdr>
        <w:top w:val="none" w:sz="0" w:space="0" w:color="auto"/>
        <w:left w:val="none" w:sz="0" w:space="0" w:color="auto"/>
        <w:bottom w:val="none" w:sz="0" w:space="0" w:color="auto"/>
        <w:right w:val="none" w:sz="0" w:space="0" w:color="auto"/>
      </w:divBdr>
    </w:div>
    <w:div w:id="1245601909">
      <w:bodyDiv w:val="1"/>
      <w:marLeft w:val="0"/>
      <w:marRight w:val="0"/>
      <w:marTop w:val="0"/>
      <w:marBottom w:val="0"/>
      <w:divBdr>
        <w:top w:val="none" w:sz="0" w:space="0" w:color="auto"/>
        <w:left w:val="none" w:sz="0" w:space="0" w:color="auto"/>
        <w:bottom w:val="none" w:sz="0" w:space="0" w:color="auto"/>
        <w:right w:val="none" w:sz="0" w:space="0" w:color="auto"/>
      </w:divBdr>
    </w:div>
    <w:div w:id="1274166120">
      <w:bodyDiv w:val="1"/>
      <w:marLeft w:val="0"/>
      <w:marRight w:val="0"/>
      <w:marTop w:val="0"/>
      <w:marBottom w:val="0"/>
      <w:divBdr>
        <w:top w:val="none" w:sz="0" w:space="0" w:color="auto"/>
        <w:left w:val="none" w:sz="0" w:space="0" w:color="auto"/>
        <w:bottom w:val="none" w:sz="0" w:space="0" w:color="auto"/>
        <w:right w:val="none" w:sz="0" w:space="0" w:color="auto"/>
      </w:divBdr>
    </w:div>
    <w:div w:id="1280602495">
      <w:bodyDiv w:val="1"/>
      <w:marLeft w:val="0"/>
      <w:marRight w:val="0"/>
      <w:marTop w:val="0"/>
      <w:marBottom w:val="0"/>
      <w:divBdr>
        <w:top w:val="none" w:sz="0" w:space="0" w:color="auto"/>
        <w:left w:val="none" w:sz="0" w:space="0" w:color="auto"/>
        <w:bottom w:val="none" w:sz="0" w:space="0" w:color="auto"/>
        <w:right w:val="none" w:sz="0" w:space="0" w:color="auto"/>
      </w:divBdr>
    </w:div>
    <w:div w:id="1285624702">
      <w:bodyDiv w:val="1"/>
      <w:marLeft w:val="0"/>
      <w:marRight w:val="0"/>
      <w:marTop w:val="0"/>
      <w:marBottom w:val="0"/>
      <w:divBdr>
        <w:top w:val="none" w:sz="0" w:space="0" w:color="auto"/>
        <w:left w:val="none" w:sz="0" w:space="0" w:color="auto"/>
        <w:bottom w:val="none" w:sz="0" w:space="0" w:color="auto"/>
        <w:right w:val="none" w:sz="0" w:space="0" w:color="auto"/>
      </w:divBdr>
    </w:div>
    <w:div w:id="1295479070">
      <w:bodyDiv w:val="1"/>
      <w:marLeft w:val="0"/>
      <w:marRight w:val="0"/>
      <w:marTop w:val="0"/>
      <w:marBottom w:val="0"/>
      <w:divBdr>
        <w:top w:val="none" w:sz="0" w:space="0" w:color="auto"/>
        <w:left w:val="none" w:sz="0" w:space="0" w:color="auto"/>
        <w:bottom w:val="none" w:sz="0" w:space="0" w:color="auto"/>
        <w:right w:val="none" w:sz="0" w:space="0" w:color="auto"/>
      </w:divBdr>
    </w:div>
    <w:div w:id="1297024935">
      <w:bodyDiv w:val="1"/>
      <w:marLeft w:val="0"/>
      <w:marRight w:val="0"/>
      <w:marTop w:val="0"/>
      <w:marBottom w:val="0"/>
      <w:divBdr>
        <w:top w:val="none" w:sz="0" w:space="0" w:color="auto"/>
        <w:left w:val="none" w:sz="0" w:space="0" w:color="auto"/>
        <w:bottom w:val="none" w:sz="0" w:space="0" w:color="auto"/>
        <w:right w:val="none" w:sz="0" w:space="0" w:color="auto"/>
      </w:divBdr>
    </w:div>
    <w:div w:id="1323239588">
      <w:bodyDiv w:val="1"/>
      <w:marLeft w:val="0"/>
      <w:marRight w:val="0"/>
      <w:marTop w:val="0"/>
      <w:marBottom w:val="0"/>
      <w:divBdr>
        <w:top w:val="none" w:sz="0" w:space="0" w:color="auto"/>
        <w:left w:val="none" w:sz="0" w:space="0" w:color="auto"/>
        <w:bottom w:val="none" w:sz="0" w:space="0" w:color="auto"/>
        <w:right w:val="none" w:sz="0" w:space="0" w:color="auto"/>
      </w:divBdr>
    </w:div>
    <w:div w:id="1330257588">
      <w:bodyDiv w:val="1"/>
      <w:marLeft w:val="0"/>
      <w:marRight w:val="0"/>
      <w:marTop w:val="0"/>
      <w:marBottom w:val="0"/>
      <w:divBdr>
        <w:top w:val="none" w:sz="0" w:space="0" w:color="auto"/>
        <w:left w:val="none" w:sz="0" w:space="0" w:color="auto"/>
        <w:bottom w:val="none" w:sz="0" w:space="0" w:color="auto"/>
        <w:right w:val="none" w:sz="0" w:space="0" w:color="auto"/>
      </w:divBdr>
    </w:div>
    <w:div w:id="1342198798">
      <w:bodyDiv w:val="1"/>
      <w:marLeft w:val="0"/>
      <w:marRight w:val="0"/>
      <w:marTop w:val="0"/>
      <w:marBottom w:val="0"/>
      <w:divBdr>
        <w:top w:val="none" w:sz="0" w:space="0" w:color="auto"/>
        <w:left w:val="none" w:sz="0" w:space="0" w:color="auto"/>
        <w:bottom w:val="none" w:sz="0" w:space="0" w:color="auto"/>
        <w:right w:val="none" w:sz="0" w:space="0" w:color="auto"/>
      </w:divBdr>
    </w:div>
    <w:div w:id="1349988917">
      <w:bodyDiv w:val="1"/>
      <w:marLeft w:val="0"/>
      <w:marRight w:val="0"/>
      <w:marTop w:val="0"/>
      <w:marBottom w:val="0"/>
      <w:divBdr>
        <w:top w:val="none" w:sz="0" w:space="0" w:color="auto"/>
        <w:left w:val="none" w:sz="0" w:space="0" w:color="auto"/>
        <w:bottom w:val="none" w:sz="0" w:space="0" w:color="auto"/>
        <w:right w:val="none" w:sz="0" w:space="0" w:color="auto"/>
      </w:divBdr>
    </w:div>
    <w:div w:id="1354845732">
      <w:bodyDiv w:val="1"/>
      <w:marLeft w:val="0"/>
      <w:marRight w:val="0"/>
      <w:marTop w:val="0"/>
      <w:marBottom w:val="0"/>
      <w:divBdr>
        <w:top w:val="none" w:sz="0" w:space="0" w:color="auto"/>
        <w:left w:val="none" w:sz="0" w:space="0" w:color="auto"/>
        <w:bottom w:val="none" w:sz="0" w:space="0" w:color="auto"/>
        <w:right w:val="none" w:sz="0" w:space="0" w:color="auto"/>
      </w:divBdr>
    </w:div>
    <w:div w:id="1368794852">
      <w:bodyDiv w:val="1"/>
      <w:marLeft w:val="0"/>
      <w:marRight w:val="0"/>
      <w:marTop w:val="0"/>
      <w:marBottom w:val="0"/>
      <w:divBdr>
        <w:top w:val="none" w:sz="0" w:space="0" w:color="auto"/>
        <w:left w:val="none" w:sz="0" w:space="0" w:color="auto"/>
        <w:bottom w:val="none" w:sz="0" w:space="0" w:color="auto"/>
        <w:right w:val="none" w:sz="0" w:space="0" w:color="auto"/>
      </w:divBdr>
    </w:div>
    <w:div w:id="1377120758">
      <w:bodyDiv w:val="1"/>
      <w:marLeft w:val="0"/>
      <w:marRight w:val="0"/>
      <w:marTop w:val="0"/>
      <w:marBottom w:val="0"/>
      <w:divBdr>
        <w:top w:val="none" w:sz="0" w:space="0" w:color="auto"/>
        <w:left w:val="none" w:sz="0" w:space="0" w:color="auto"/>
        <w:bottom w:val="none" w:sz="0" w:space="0" w:color="auto"/>
        <w:right w:val="none" w:sz="0" w:space="0" w:color="auto"/>
      </w:divBdr>
    </w:div>
    <w:div w:id="1384325002">
      <w:bodyDiv w:val="1"/>
      <w:marLeft w:val="0"/>
      <w:marRight w:val="0"/>
      <w:marTop w:val="0"/>
      <w:marBottom w:val="0"/>
      <w:divBdr>
        <w:top w:val="none" w:sz="0" w:space="0" w:color="auto"/>
        <w:left w:val="none" w:sz="0" w:space="0" w:color="auto"/>
        <w:bottom w:val="none" w:sz="0" w:space="0" w:color="auto"/>
        <w:right w:val="none" w:sz="0" w:space="0" w:color="auto"/>
      </w:divBdr>
    </w:div>
    <w:div w:id="1390959493">
      <w:bodyDiv w:val="1"/>
      <w:marLeft w:val="0"/>
      <w:marRight w:val="0"/>
      <w:marTop w:val="0"/>
      <w:marBottom w:val="0"/>
      <w:divBdr>
        <w:top w:val="none" w:sz="0" w:space="0" w:color="auto"/>
        <w:left w:val="none" w:sz="0" w:space="0" w:color="auto"/>
        <w:bottom w:val="none" w:sz="0" w:space="0" w:color="auto"/>
        <w:right w:val="none" w:sz="0" w:space="0" w:color="auto"/>
      </w:divBdr>
    </w:div>
    <w:div w:id="1401782245">
      <w:bodyDiv w:val="1"/>
      <w:marLeft w:val="0"/>
      <w:marRight w:val="0"/>
      <w:marTop w:val="0"/>
      <w:marBottom w:val="0"/>
      <w:divBdr>
        <w:top w:val="none" w:sz="0" w:space="0" w:color="auto"/>
        <w:left w:val="none" w:sz="0" w:space="0" w:color="auto"/>
        <w:bottom w:val="none" w:sz="0" w:space="0" w:color="auto"/>
        <w:right w:val="none" w:sz="0" w:space="0" w:color="auto"/>
      </w:divBdr>
    </w:div>
    <w:div w:id="1403289113">
      <w:bodyDiv w:val="1"/>
      <w:marLeft w:val="0"/>
      <w:marRight w:val="0"/>
      <w:marTop w:val="0"/>
      <w:marBottom w:val="0"/>
      <w:divBdr>
        <w:top w:val="none" w:sz="0" w:space="0" w:color="auto"/>
        <w:left w:val="none" w:sz="0" w:space="0" w:color="auto"/>
        <w:bottom w:val="none" w:sz="0" w:space="0" w:color="auto"/>
        <w:right w:val="none" w:sz="0" w:space="0" w:color="auto"/>
      </w:divBdr>
      <w:divsChild>
        <w:div w:id="1355426110">
          <w:marLeft w:val="0"/>
          <w:marRight w:val="0"/>
          <w:marTop w:val="0"/>
          <w:marBottom w:val="0"/>
          <w:divBdr>
            <w:top w:val="none" w:sz="0" w:space="0" w:color="auto"/>
            <w:left w:val="none" w:sz="0" w:space="0" w:color="auto"/>
            <w:bottom w:val="none" w:sz="0" w:space="0" w:color="auto"/>
            <w:right w:val="none" w:sz="0" w:space="0" w:color="auto"/>
          </w:divBdr>
          <w:divsChild>
            <w:div w:id="2059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8891">
      <w:bodyDiv w:val="1"/>
      <w:marLeft w:val="0"/>
      <w:marRight w:val="0"/>
      <w:marTop w:val="0"/>
      <w:marBottom w:val="0"/>
      <w:divBdr>
        <w:top w:val="none" w:sz="0" w:space="0" w:color="auto"/>
        <w:left w:val="none" w:sz="0" w:space="0" w:color="auto"/>
        <w:bottom w:val="none" w:sz="0" w:space="0" w:color="auto"/>
        <w:right w:val="none" w:sz="0" w:space="0" w:color="auto"/>
      </w:divBdr>
    </w:div>
    <w:div w:id="1406609225">
      <w:bodyDiv w:val="1"/>
      <w:marLeft w:val="0"/>
      <w:marRight w:val="0"/>
      <w:marTop w:val="0"/>
      <w:marBottom w:val="0"/>
      <w:divBdr>
        <w:top w:val="none" w:sz="0" w:space="0" w:color="auto"/>
        <w:left w:val="none" w:sz="0" w:space="0" w:color="auto"/>
        <w:bottom w:val="none" w:sz="0" w:space="0" w:color="auto"/>
        <w:right w:val="none" w:sz="0" w:space="0" w:color="auto"/>
      </w:divBdr>
    </w:div>
    <w:div w:id="1412045939">
      <w:bodyDiv w:val="1"/>
      <w:marLeft w:val="0"/>
      <w:marRight w:val="0"/>
      <w:marTop w:val="0"/>
      <w:marBottom w:val="0"/>
      <w:divBdr>
        <w:top w:val="none" w:sz="0" w:space="0" w:color="auto"/>
        <w:left w:val="none" w:sz="0" w:space="0" w:color="auto"/>
        <w:bottom w:val="none" w:sz="0" w:space="0" w:color="auto"/>
        <w:right w:val="none" w:sz="0" w:space="0" w:color="auto"/>
      </w:divBdr>
    </w:div>
    <w:div w:id="1415273752">
      <w:bodyDiv w:val="1"/>
      <w:marLeft w:val="0"/>
      <w:marRight w:val="0"/>
      <w:marTop w:val="0"/>
      <w:marBottom w:val="0"/>
      <w:divBdr>
        <w:top w:val="none" w:sz="0" w:space="0" w:color="auto"/>
        <w:left w:val="none" w:sz="0" w:space="0" w:color="auto"/>
        <w:bottom w:val="none" w:sz="0" w:space="0" w:color="auto"/>
        <w:right w:val="none" w:sz="0" w:space="0" w:color="auto"/>
      </w:divBdr>
    </w:div>
    <w:div w:id="1415475181">
      <w:bodyDiv w:val="1"/>
      <w:marLeft w:val="0"/>
      <w:marRight w:val="0"/>
      <w:marTop w:val="0"/>
      <w:marBottom w:val="0"/>
      <w:divBdr>
        <w:top w:val="none" w:sz="0" w:space="0" w:color="auto"/>
        <w:left w:val="none" w:sz="0" w:space="0" w:color="auto"/>
        <w:bottom w:val="none" w:sz="0" w:space="0" w:color="auto"/>
        <w:right w:val="none" w:sz="0" w:space="0" w:color="auto"/>
      </w:divBdr>
    </w:div>
    <w:div w:id="1415861346">
      <w:bodyDiv w:val="1"/>
      <w:marLeft w:val="0"/>
      <w:marRight w:val="0"/>
      <w:marTop w:val="0"/>
      <w:marBottom w:val="0"/>
      <w:divBdr>
        <w:top w:val="none" w:sz="0" w:space="0" w:color="auto"/>
        <w:left w:val="none" w:sz="0" w:space="0" w:color="auto"/>
        <w:bottom w:val="none" w:sz="0" w:space="0" w:color="auto"/>
        <w:right w:val="none" w:sz="0" w:space="0" w:color="auto"/>
      </w:divBdr>
    </w:div>
    <w:div w:id="1417478678">
      <w:bodyDiv w:val="1"/>
      <w:marLeft w:val="0"/>
      <w:marRight w:val="0"/>
      <w:marTop w:val="0"/>
      <w:marBottom w:val="0"/>
      <w:divBdr>
        <w:top w:val="none" w:sz="0" w:space="0" w:color="auto"/>
        <w:left w:val="none" w:sz="0" w:space="0" w:color="auto"/>
        <w:bottom w:val="none" w:sz="0" w:space="0" w:color="auto"/>
        <w:right w:val="none" w:sz="0" w:space="0" w:color="auto"/>
      </w:divBdr>
    </w:div>
    <w:div w:id="1422023767">
      <w:bodyDiv w:val="1"/>
      <w:marLeft w:val="0"/>
      <w:marRight w:val="0"/>
      <w:marTop w:val="0"/>
      <w:marBottom w:val="0"/>
      <w:divBdr>
        <w:top w:val="none" w:sz="0" w:space="0" w:color="auto"/>
        <w:left w:val="none" w:sz="0" w:space="0" w:color="auto"/>
        <w:bottom w:val="none" w:sz="0" w:space="0" w:color="auto"/>
        <w:right w:val="none" w:sz="0" w:space="0" w:color="auto"/>
      </w:divBdr>
    </w:div>
    <w:div w:id="1438910384">
      <w:bodyDiv w:val="1"/>
      <w:marLeft w:val="0"/>
      <w:marRight w:val="0"/>
      <w:marTop w:val="0"/>
      <w:marBottom w:val="0"/>
      <w:divBdr>
        <w:top w:val="none" w:sz="0" w:space="0" w:color="auto"/>
        <w:left w:val="none" w:sz="0" w:space="0" w:color="auto"/>
        <w:bottom w:val="none" w:sz="0" w:space="0" w:color="auto"/>
        <w:right w:val="none" w:sz="0" w:space="0" w:color="auto"/>
      </w:divBdr>
    </w:div>
    <w:div w:id="1452213589">
      <w:bodyDiv w:val="1"/>
      <w:marLeft w:val="0"/>
      <w:marRight w:val="0"/>
      <w:marTop w:val="0"/>
      <w:marBottom w:val="0"/>
      <w:divBdr>
        <w:top w:val="none" w:sz="0" w:space="0" w:color="auto"/>
        <w:left w:val="none" w:sz="0" w:space="0" w:color="auto"/>
        <w:bottom w:val="none" w:sz="0" w:space="0" w:color="auto"/>
        <w:right w:val="none" w:sz="0" w:space="0" w:color="auto"/>
      </w:divBdr>
    </w:div>
    <w:div w:id="1478959835">
      <w:bodyDiv w:val="1"/>
      <w:marLeft w:val="0"/>
      <w:marRight w:val="0"/>
      <w:marTop w:val="0"/>
      <w:marBottom w:val="0"/>
      <w:divBdr>
        <w:top w:val="none" w:sz="0" w:space="0" w:color="auto"/>
        <w:left w:val="none" w:sz="0" w:space="0" w:color="auto"/>
        <w:bottom w:val="none" w:sz="0" w:space="0" w:color="auto"/>
        <w:right w:val="none" w:sz="0" w:space="0" w:color="auto"/>
      </w:divBdr>
    </w:div>
    <w:div w:id="1484005506">
      <w:bodyDiv w:val="1"/>
      <w:marLeft w:val="0"/>
      <w:marRight w:val="0"/>
      <w:marTop w:val="0"/>
      <w:marBottom w:val="0"/>
      <w:divBdr>
        <w:top w:val="none" w:sz="0" w:space="0" w:color="auto"/>
        <w:left w:val="none" w:sz="0" w:space="0" w:color="auto"/>
        <w:bottom w:val="none" w:sz="0" w:space="0" w:color="auto"/>
        <w:right w:val="none" w:sz="0" w:space="0" w:color="auto"/>
      </w:divBdr>
    </w:div>
    <w:div w:id="1497646589">
      <w:bodyDiv w:val="1"/>
      <w:marLeft w:val="0"/>
      <w:marRight w:val="0"/>
      <w:marTop w:val="0"/>
      <w:marBottom w:val="0"/>
      <w:divBdr>
        <w:top w:val="none" w:sz="0" w:space="0" w:color="auto"/>
        <w:left w:val="none" w:sz="0" w:space="0" w:color="auto"/>
        <w:bottom w:val="none" w:sz="0" w:space="0" w:color="auto"/>
        <w:right w:val="none" w:sz="0" w:space="0" w:color="auto"/>
      </w:divBdr>
    </w:div>
    <w:div w:id="1499080603">
      <w:bodyDiv w:val="1"/>
      <w:marLeft w:val="0"/>
      <w:marRight w:val="0"/>
      <w:marTop w:val="0"/>
      <w:marBottom w:val="0"/>
      <w:divBdr>
        <w:top w:val="none" w:sz="0" w:space="0" w:color="auto"/>
        <w:left w:val="none" w:sz="0" w:space="0" w:color="auto"/>
        <w:bottom w:val="none" w:sz="0" w:space="0" w:color="auto"/>
        <w:right w:val="none" w:sz="0" w:space="0" w:color="auto"/>
      </w:divBdr>
    </w:div>
    <w:div w:id="1501896351">
      <w:bodyDiv w:val="1"/>
      <w:marLeft w:val="0"/>
      <w:marRight w:val="0"/>
      <w:marTop w:val="0"/>
      <w:marBottom w:val="0"/>
      <w:divBdr>
        <w:top w:val="none" w:sz="0" w:space="0" w:color="auto"/>
        <w:left w:val="none" w:sz="0" w:space="0" w:color="auto"/>
        <w:bottom w:val="none" w:sz="0" w:space="0" w:color="auto"/>
        <w:right w:val="none" w:sz="0" w:space="0" w:color="auto"/>
      </w:divBdr>
    </w:div>
    <w:div w:id="1513035871">
      <w:bodyDiv w:val="1"/>
      <w:marLeft w:val="0"/>
      <w:marRight w:val="0"/>
      <w:marTop w:val="0"/>
      <w:marBottom w:val="0"/>
      <w:divBdr>
        <w:top w:val="none" w:sz="0" w:space="0" w:color="auto"/>
        <w:left w:val="none" w:sz="0" w:space="0" w:color="auto"/>
        <w:bottom w:val="none" w:sz="0" w:space="0" w:color="auto"/>
        <w:right w:val="none" w:sz="0" w:space="0" w:color="auto"/>
      </w:divBdr>
    </w:div>
    <w:div w:id="1517428847">
      <w:bodyDiv w:val="1"/>
      <w:marLeft w:val="0"/>
      <w:marRight w:val="0"/>
      <w:marTop w:val="0"/>
      <w:marBottom w:val="0"/>
      <w:divBdr>
        <w:top w:val="none" w:sz="0" w:space="0" w:color="auto"/>
        <w:left w:val="none" w:sz="0" w:space="0" w:color="auto"/>
        <w:bottom w:val="none" w:sz="0" w:space="0" w:color="auto"/>
        <w:right w:val="none" w:sz="0" w:space="0" w:color="auto"/>
      </w:divBdr>
    </w:div>
    <w:div w:id="1517495423">
      <w:bodyDiv w:val="1"/>
      <w:marLeft w:val="0"/>
      <w:marRight w:val="0"/>
      <w:marTop w:val="0"/>
      <w:marBottom w:val="0"/>
      <w:divBdr>
        <w:top w:val="none" w:sz="0" w:space="0" w:color="auto"/>
        <w:left w:val="none" w:sz="0" w:space="0" w:color="auto"/>
        <w:bottom w:val="none" w:sz="0" w:space="0" w:color="auto"/>
        <w:right w:val="none" w:sz="0" w:space="0" w:color="auto"/>
      </w:divBdr>
    </w:div>
    <w:div w:id="1520386014">
      <w:bodyDiv w:val="1"/>
      <w:marLeft w:val="0"/>
      <w:marRight w:val="0"/>
      <w:marTop w:val="0"/>
      <w:marBottom w:val="0"/>
      <w:divBdr>
        <w:top w:val="none" w:sz="0" w:space="0" w:color="auto"/>
        <w:left w:val="none" w:sz="0" w:space="0" w:color="auto"/>
        <w:bottom w:val="none" w:sz="0" w:space="0" w:color="auto"/>
        <w:right w:val="none" w:sz="0" w:space="0" w:color="auto"/>
      </w:divBdr>
    </w:div>
    <w:div w:id="1522860802">
      <w:bodyDiv w:val="1"/>
      <w:marLeft w:val="0"/>
      <w:marRight w:val="0"/>
      <w:marTop w:val="0"/>
      <w:marBottom w:val="0"/>
      <w:divBdr>
        <w:top w:val="none" w:sz="0" w:space="0" w:color="auto"/>
        <w:left w:val="none" w:sz="0" w:space="0" w:color="auto"/>
        <w:bottom w:val="none" w:sz="0" w:space="0" w:color="auto"/>
        <w:right w:val="none" w:sz="0" w:space="0" w:color="auto"/>
      </w:divBdr>
    </w:div>
    <w:div w:id="1530221599">
      <w:bodyDiv w:val="1"/>
      <w:marLeft w:val="0"/>
      <w:marRight w:val="0"/>
      <w:marTop w:val="0"/>
      <w:marBottom w:val="0"/>
      <w:divBdr>
        <w:top w:val="none" w:sz="0" w:space="0" w:color="auto"/>
        <w:left w:val="none" w:sz="0" w:space="0" w:color="auto"/>
        <w:bottom w:val="none" w:sz="0" w:space="0" w:color="auto"/>
        <w:right w:val="none" w:sz="0" w:space="0" w:color="auto"/>
      </w:divBdr>
    </w:div>
    <w:div w:id="1530602492">
      <w:bodyDiv w:val="1"/>
      <w:marLeft w:val="0"/>
      <w:marRight w:val="0"/>
      <w:marTop w:val="0"/>
      <w:marBottom w:val="0"/>
      <w:divBdr>
        <w:top w:val="none" w:sz="0" w:space="0" w:color="auto"/>
        <w:left w:val="none" w:sz="0" w:space="0" w:color="auto"/>
        <w:bottom w:val="none" w:sz="0" w:space="0" w:color="auto"/>
        <w:right w:val="none" w:sz="0" w:space="0" w:color="auto"/>
      </w:divBdr>
    </w:div>
    <w:div w:id="1534927966">
      <w:bodyDiv w:val="1"/>
      <w:marLeft w:val="0"/>
      <w:marRight w:val="0"/>
      <w:marTop w:val="0"/>
      <w:marBottom w:val="0"/>
      <w:divBdr>
        <w:top w:val="none" w:sz="0" w:space="0" w:color="auto"/>
        <w:left w:val="none" w:sz="0" w:space="0" w:color="auto"/>
        <w:bottom w:val="none" w:sz="0" w:space="0" w:color="auto"/>
        <w:right w:val="none" w:sz="0" w:space="0" w:color="auto"/>
      </w:divBdr>
    </w:div>
    <w:div w:id="1543176477">
      <w:bodyDiv w:val="1"/>
      <w:marLeft w:val="0"/>
      <w:marRight w:val="0"/>
      <w:marTop w:val="0"/>
      <w:marBottom w:val="0"/>
      <w:divBdr>
        <w:top w:val="none" w:sz="0" w:space="0" w:color="auto"/>
        <w:left w:val="none" w:sz="0" w:space="0" w:color="auto"/>
        <w:bottom w:val="none" w:sz="0" w:space="0" w:color="auto"/>
        <w:right w:val="none" w:sz="0" w:space="0" w:color="auto"/>
      </w:divBdr>
    </w:div>
    <w:div w:id="1544563422">
      <w:bodyDiv w:val="1"/>
      <w:marLeft w:val="0"/>
      <w:marRight w:val="0"/>
      <w:marTop w:val="0"/>
      <w:marBottom w:val="0"/>
      <w:divBdr>
        <w:top w:val="none" w:sz="0" w:space="0" w:color="auto"/>
        <w:left w:val="none" w:sz="0" w:space="0" w:color="auto"/>
        <w:bottom w:val="none" w:sz="0" w:space="0" w:color="auto"/>
        <w:right w:val="none" w:sz="0" w:space="0" w:color="auto"/>
      </w:divBdr>
    </w:div>
    <w:div w:id="1553344598">
      <w:bodyDiv w:val="1"/>
      <w:marLeft w:val="0"/>
      <w:marRight w:val="0"/>
      <w:marTop w:val="0"/>
      <w:marBottom w:val="0"/>
      <w:divBdr>
        <w:top w:val="none" w:sz="0" w:space="0" w:color="auto"/>
        <w:left w:val="none" w:sz="0" w:space="0" w:color="auto"/>
        <w:bottom w:val="none" w:sz="0" w:space="0" w:color="auto"/>
        <w:right w:val="none" w:sz="0" w:space="0" w:color="auto"/>
      </w:divBdr>
    </w:div>
    <w:div w:id="1561016059">
      <w:bodyDiv w:val="1"/>
      <w:marLeft w:val="0"/>
      <w:marRight w:val="0"/>
      <w:marTop w:val="0"/>
      <w:marBottom w:val="0"/>
      <w:divBdr>
        <w:top w:val="none" w:sz="0" w:space="0" w:color="auto"/>
        <w:left w:val="none" w:sz="0" w:space="0" w:color="auto"/>
        <w:bottom w:val="none" w:sz="0" w:space="0" w:color="auto"/>
        <w:right w:val="none" w:sz="0" w:space="0" w:color="auto"/>
      </w:divBdr>
    </w:div>
    <w:div w:id="1567490939">
      <w:bodyDiv w:val="1"/>
      <w:marLeft w:val="0"/>
      <w:marRight w:val="0"/>
      <w:marTop w:val="0"/>
      <w:marBottom w:val="0"/>
      <w:divBdr>
        <w:top w:val="none" w:sz="0" w:space="0" w:color="auto"/>
        <w:left w:val="none" w:sz="0" w:space="0" w:color="auto"/>
        <w:bottom w:val="none" w:sz="0" w:space="0" w:color="auto"/>
        <w:right w:val="none" w:sz="0" w:space="0" w:color="auto"/>
      </w:divBdr>
    </w:div>
    <w:div w:id="1572157161">
      <w:bodyDiv w:val="1"/>
      <w:marLeft w:val="0"/>
      <w:marRight w:val="0"/>
      <w:marTop w:val="0"/>
      <w:marBottom w:val="0"/>
      <w:divBdr>
        <w:top w:val="none" w:sz="0" w:space="0" w:color="auto"/>
        <w:left w:val="none" w:sz="0" w:space="0" w:color="auto"/>
        <w:bottom w:val="none" w:sz="0" w:space="0" w:color="auto"/>
        <w:right w:val="none" w:sz="0" w:space="0" w:color="auto"/>
      </w:divBdr>
    </w:div>
    <w:div w:id="1597981762">
      <w:bodyDiv w:val="1"/>
      <w:marLeft w:val="0"/>
      <w:marRight w:val="0"/>
      <w:marTop w:val="0"/>
      <w:marBottom w:val="0"/>
      <w:divBdr>
        <w:top w:val="none" w:sz="0" w:space="0" w:color="auto"/>
        <w:left w:val="none" w:sz="0" w:space="0" w:color="auto"/>
        <w:bottom w:val="none" w:sz="0" w:space="0" w:color="auto"/>
        <w:right w:val="none" w:sz="0" w:space="0" w:color="auto"/>
      </w:divBdr>
    </w:div>
    <w:div w:id="1606839579">
      <w:bodyDiv w:val="1"/>
      <w:marLeft w:val="0"/>
      <w:marRight w:val="0"/>
      <w:marTop w:val="0"/>
      <w:marBottom w:val="0"/>
      <w:divBdr>
        <w:top w:val="none" w:sz="0" w:space="0" w:color="auto"/>
        <w:left w:val="none" w:sz="0" w:space="0" w:color="auto"/>
        <w:bottom w:val="none" w:sz="0" w:space="0" w:color="auto"/>
        <w:right w:val="none" w:sz="0" w:space="0" w:color="auto"/>
      </w:divBdr>
    </w:div>
    <w:div w:id="1607274055">
      <w:bodyDiv w:val="1"/>
      <w:marLeft w:val="0"/>
      <w:marRight w:val="0"/>
      <w:marTop w:val="0"/>
      <w:marBottom w:val="0"/>
      <w:divBdr>
        <w:top w:val="none" w:sz="0" w:space="0" w:color="auto"/>
        <w:left w:val="none" w:sz="0" w:space="0" w:color="auto"/>
        <w:bottom w:val="none" w:sz="0" w:space="0" w:color="auto"/>
        <w:right w:val="none" w:sz="0" w:space="0" w:color="auto"/>
      </w:divBdr>
    </w:div>
    <w:div w:id="1607730504">
      <w:bodyDiv w:val="1"/>
      <w:marLeft w:val="0"/>
      <w:marRight w:val="0"/>
      <w:marTop w:val="0"/>
      <w:marBottom w:val="0"/>
      <w:divBdr>
        <w:top w:val="none" w:sz="0" w:space="0" w:color="auto"/>
        <w:left w:val="none" w:sz="0" w:space="0" w:color="auto"/>
        <w:bottom w:val="none" w:sz="0" w:space="0" w:color="auto"/>
        <w:right w:val="none" w:sz="0" w:space="0" w:color="auto"/>
      </w:divBdr>
    </w:div>
    <w:div w:id="1610774035">
      <w:bodyDiv w:val="1"/>
      <w:marLeft w:val="0"/>
      <w:marRight w:val="0"/>
      <w:marTop w:val="0"/>
      <w:marBottom w:val="0"/>
      <w:divBdr>
        <w:top w:val="none" w:sz="0" w:space="0" w:color="auto"/>
        <w:left w:val="none" w:sz="0" w:space="0" w:color="auto"/>
        <w:bottom w:val="none" w:sz="0" w:space="0" w:color="auto"/>
        <w:right w:val="none" w:sz="0" w:space="0" w:color="auto"/>
      </w:divBdr>
    </w:div>
    <w:div w:id="1619407071">
      <w:bodyDiv w:val="1"/>
      <w:marLeft w:val="0"/>
      <w:marRight w:val="0"/>
      <w:marTop w:val="0"/>
      <w:marBottom w:val="0"/>
      <w:divBdr>
        <w:top w:val="none" w:sz="0" w:space="0" w:color="auto"/>
        <w:left w:val="none" w:sz="0" w:space="0" w:color="auto"/>
        <w:bottom w:val="none" w:sz="0" w:space="0" w:color="auto"/>
        <w:right w:val="none" w:sz="0" w:space="0" w:color="auto"/>
      </w:divBdr>
    </w:div>
    <w:div w:id="1624850576">
      <w:bodyDiv w:val="1"/>
      <w:marLeft w:val="0"/>
      <w:marRight w:val="0"/>
      <w:marTop w:val="0"/>
      <w:marBottom w:val="0"/>
      <w:divBdr>
        <w:top w:val="none" w:sz="0" w:space="0" w:color="auto"/>
        <w:left w:val="none" w:sz="0" w:space="0" w:color="auto"/>
        <w:bottom w:val="none" w:sz="0" w:space="0" w:color="auto"/>
        <w:right w:val="none" w:sz="0" w:space="0" w:color="auto"/>
      </w:divBdr>
    </w:div>
    <w:div w:id="1625117924">
      <w:bodyDiv w:val="1"/>
      <w:marLeft w:val="0"/>
      <w:marRight w:val="0"/>
      <w:marTop w:val="0"/>
      <w:marBottom w:val="0"/>
      <w:divBdr>
        <w:top w:val="none" w:sz="0" w:space="0" w:color="auto"/>
        <w:left w:val="none" w:sz="0" w:space="0" w:color="auto"/>
        <w:bottom w:val="none" w:sz="0" w:space="0" w:color="auto"/>
        <w:right w:val="none" w:sz="0" w:space="0" w:color="auto"/>
      </w:divBdr>
    </w:div>
    <w:div w:id="1647081272">
      <w:bodyDiv w:val="1"/>
      <w:marLeft w:val="0"/>
      <w:marRight w:val="0"/>
      <w:marTop w:val="0"/>
      <w:marBottom w:val="0"/>
      <w:divBdr>
        <w:top w:val="none" w:sz="0" w:space="0" w:color="auto"/>
        <w:left w:val="none" w:sz="0" w:space="0" w:color="auto"/>
        <w:bottom w:val="none" w:sz="0" w:space="0" w:color="auto"/>
        <w:right w:val="none" w:sz="0" w:space="0" w:color="auto"/>
      </w:divBdr>
    </w:div>
    <w:div w:id="1655987590">
      <w:bodyDiv w:val="1"/>
      <w:marLeft w:val="0"/>
      <w:marRight w:val="0"/>
      <w:marTop w:val="0"/>
      <w:marBottom w:val="0"/>
      <w:divBdr>
        <w:top w:val="none" w:sz="0" w:space="0" w:color="auto"/>
        <w:left w:val="none" w:sz="0" w:space="0" w:color="auto"/>
        <w:bottom w:val="none" w:sz="0" w:space="0" w:color="auto"/>
        <w:right w:val="none" w:sz="0" w:space="0" w:color="auto"/>
      </w:divBdr>
    </w:div>
    <w:div w:id="1660383390">
      <w:bodyDiv w:val="1"/>
      <w:marLeft w:val="0"/>
      <w:marRight w:val="0"/>
      <w:marTop w:val="0"/>
      <w:marBottom w:val="0"/>
      <w:divBdr>
        <w:top w:val="none" w:sz="0" w:space="0" w:color="auto"/>
        <w:left w:val="none" w:sz="0" w:space="0" w:color="auto"/>
        <w:bottom w:val="none" w:sz="0" w:space="0" w:color="auto"/>
        <w:right w:val="none" w:sz="0" w:space="0" w:color="auto"/>
      </w:divBdr>
    </w:div>
    <w:div w:id="1674185887">
      <w:bodyDiv w:val="1"/>
      <w:marLeft w:val="0"/>
      <w:marRight w:val="0"/>
      <w:marTop w:val="0"/>
      <w:marBottom w:val="0"/>
      <w:divBdr>
        <w:top w:val="none" w:sz="0" w:space="0" w:color="auto"/>
        <w:left w:val="none" w:sz="0" w:space="0" w:color="auto"/>
        <w:bottom w:val="none" w:sz="0" w:space="0" w:color="auto"/>
        <w:right w:val="none" w:sz="0" w:space="0" w:color="auto"/>
      </w:divBdr>
      <w:divsChild>
        <w:div w:id="507642409">
          <w:marLeft w:val="0"/>
          <w:marRight w:val="0"/>
          <w:marTop w:val="0"/>
          <w:marBottom w:val="0"/>
          <w:divBdr>
            <w:top w:val="none" w:sz="0" w:space="0" w:color="auto"/>
            <w:left w:val="none" w:sz="0" w:space="0" w:color="auto"/>
            <w:bottom w:val="none" w:sz="0" w:space="0" w:color="auto"/>
            <w:right w:val="none" w:sz="0" w:space="0" w:color="auto"/>
          </w:divBdr>
          <w:divsChild>
            <w:div w:id="1183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9110">
      <w:bodyDiv w:val="1"/>
      <w:marLeft w:val="0"/>
      <w:marRight w:val="0"/>
      <w:marTop w:val="0"/>
      <w:marBottom w:val="0"/>
      <w:divBdr>
        <w:top w:val="none" w:sz="0" w:space="0" w:color="auto"/>
        <w:left w:val="none" w:sz="0" w:space="0" w:color="auto"/>
        <w:bottom w:val="none" w:sz="0" w:space="0" w:color="auto"/>
        <w:right w:val="none" w:sz="0" w:space="0" w:color="auto"/>
      </w:divBdr>
    </w:div>
    <w:div w:id="1685940166">
      <w:bodyDiv w:val="1"/>
      <w:marLeft w:val="0"/>
      <w:marRight w:val="0"/>
      <w:marTop w:val="0"/>
      <w:marBottom w:val="0"/>
      <w:divBdr>
        <w:top w:val="none" w:sz="0" w:space="0" w:color="auto"/>
        <w:left w:val="none" w:sz="0" w:space="0" w:color="auto"/>
        <w:bottom w:val="none" w:sz="0" w:space="0" w:color="auto"/>
        <w:right w:val="none" w:sz="0" w:space="0" w:color="auto"/>
      </w:divBdr>
    </w:div>
    <w:div w:id="1692604536">
      <w:bodyDiv w:val="1"/>
      <w:marLeft w:val="0"/>
      <w:marRight w:val="0"/>
      <w:marTop w:val="0"/>
      <w:marBottom w:val="0"/>
      <w:divBdr>
        <w:top w:val="none" w:sz="0" w:space="0" w:color="auto"/>
        <w:left w:val="none" w:sz="0" w:space="0" w:color="auto"/>
        <w:bottom w:val="none" w:sz="0" w:space="0" w:color="auto"/>
        <w:right w:val="none" w:sz="0" w:space="0" w:color="auto"/>
      </w:divBdr>
    </w:div>
    <w:div w:id="1696730358">
      <w:bodyDiv w:val="1"/>
      <w:marLeft w:val="0"/>
      <w:marRight w:val="0"/>
      <w:marTop w:val="0"/>
      <w:marBottom w:val="0"/>
      <w:divBdr>
        <w:top w:val="none" w:sz="0" w:space="0" w:color="auto"/>
        <w:left w:val="none" w:sz="0" w:space="0" w:color="auto"/>
        <w:bottom w:val="none" w:sz="0" w:space="0" w:color="auto"/>
        <w:right w:val="none" w:sz="0" w:space="0" w:color="auto"/>
      </w:divBdr>
    </w:div>
    <w:div w:id="1701393001">
      <w:bodyDiv w:val="1"/>
      <w:marLeft w:val="0"/>
      <w:marRight w:val="0"/>
      <w:marTop w:val="0"/>
      <w:marBottom w:val="0"/>
      <w:divBdr>
        <w:top w:val="none" w:sz="0" w:space="0" w:color="auto"/>
        <w:left w:val="none" w:sz="0" w:space="0" w:color="auto"/>
        <w:bottom w:val="none" w:sz="0" w:space="0" w:color="auto"/>
        <w:right w:val="none" w:sz="0" w:space="0" w:color="auto"/>
      </w:divBdr>
    </w:div>
    <w:div w:id="1711298582">
      <w:bodyDiv w:val="1"/>
      <w:marLeft w:val="0"/>
      <w:marRight w:val="0"/>
      <w:marTop w:val="0"/>
      <w:marBottom w:val="0"/>
      <w:divBdr>
        <w:top w:val="none" w:sz="0" w:space="0" w:color="auto"/>
        <w:left w:val="none" w:sz="0" w:space="0" w:color="auto"/>
        <w:bottom w:val="none" w:sz="0" w:space="0" w:color="auto"/>
        <w:right w:val="none" w:sz="0" w:space="0" w:color="auto"/>
      </w:divBdr>
    </w:div>
    <w:div w:id="1713770486">
      <w:bodyDiv w:val="1"/>
      <w:marLeft w:val="0"/>
      <w:marRight w:val="0"/>
      <w:marTop w:val="0"/>
      <w:marBottom w:val="0"/>
      <w:divBdr>
        <w:top w:val="none" w:sz="0" w:space="0" w:color="auto"/>
        <w:left w:val="none" w:sz="0" w:space="0" w:color="auto"/>
        <w:bottom w:val="none" w:sz="0" w:space="0" w:color="auto"/>
        <w:right w:val="none" w:sz="0" w:space="0" w:color="auto"/>
      </w:divBdr>
    </w:div>
    <w:div w:id="1727529227">
      <w:bodyDiv w:val="1"/>
      <w:marLeft w:val="0"/>
      <w:marRight w:val="0"/>
      <w:marTop w:val="0"/>
      <w:marBottom w:val="0"/>
      <w:divBdr>
        <w:top w:val="none" w:sz="0" w:space="0" w:color="auto"/>
        <w:left w:val="none" w:sz="0" w:space="0" w:color="auto"/>
        <w:bottom w:val="none" w:sz="0" w:space="0" w:color="auto"/>
        <w:right w:val="none" w:sz="0" w:space="0" w:color="auto"/>
      </w:divBdr>
    </w:div>
    <w:div w:id="1732191012">
      <w:bodyDiv w:val="1"/>
      <w:marLeft w:val="0"/>
      <w:marRight w:val="0"/>
      <w:marTop w:val="0"/>
      <w:marBottom w:val="0"/>
      <w:divBdr>
        <w:top w:val="none" w:sz="0" w:space="0" w:color="auto"/>
        <w:left w:val="none" w:sz="0" w:space="0" w:color="auto"/>
        <w:bottom w:val="none" w:sz="0" w:space="0" w:color="auto"/>
        <w:right w:val="none" w:sz="0" w:space="0" w:color="auto"/>
      </w:divBdr>
    </w:div>
    <w:div w:id="1749384406">
      <w:bodyDiv w:val="1"/>
      <w:marLeft w:val="0"/>
      <w:marRight w:val="0"/>
      <w:marTop w:val="0"/>
      <w:marBottom w:val="0"/>
      <w:divBdr>
        <w:top w:val="none" w:sz="0" w:space="0" w:color="auto"/>
        <w:left w:val="none" w:sz="0" w:space="0" w:color="auto"/>
        <w:bottom w:val="none" w:sz="0" w:space="0" w:color="auto"/>
        <w:right w:val="none" w:sz="0" w:space="0" w:color="auto"/>
      </w:divBdr>
    </w:div>
    <w:div w:id="1782913157">
      <w:bodyDiv w:val="1"/>
      <w:marLeft w:val="0"/>
      <w:marRight w:val="0"/>
      <w:marTop w:val="0"/>
      <w:marBottom w:val="0"/>
      <w:divBdr>
        <w:top w:val="none" w:sz="0" w:space="0" w:color="auto"/>
        <w:left w:val="none" w:sz="0" w:space="0" w:color="auto"/>
        <w:bottom w:val="none" w:sz="0" w:space="0" w:color="auto"/>
        <w:right w:val="none" w:sz="0" w:space="0" w:color="auto"/>
      </w:divBdr>
    </w:div>
    <w:div w:id="1794860216">
      <w:bodyDiv w:val="1"/>
      <w:marLeft w:val="0"/>
      <w:marRight w:val="0"/>
      <w:marTop w:val="0"/>
      <w:marBottom w:val="0"/>
      <w:divBdr>
        <w:top w:val="none" w:sz="0" w:space="0" w:color="auto"/>
        <w:left w:val="none" w:sz="0" w:space="0" w:color="auto"/>
        <w:bottom w:val="none" w:sz="0" w:space="0" w:color="auto"/>
        <w:right w:val="none" w:sz="0" w:space="0" w:color="auto"/>
      </w:divBdr>
    </w:div>
    <w:div w:id="1799638255">
      <w:bodyDiv w:val="1"/>
      <w:marLeft w:val="0"/>
      <w:marRight w:val="0"/>
      <w:marTop w:val="0"/>
      <w:marBottom w:val="0"/>
      <w:divBdr>
        <w:top w:val="none" w:sz="0" w:space="0" w:color="auto"/>
        <w:left w:val="none" w:sz="0" w:space="0" w:color="auto"/>
        <w:bottom w:val="none" w:sz="0" w:space="0" w:color="auto"/>
        <w:right w:val="none" w:sz="0" w:space="0" w:color="auto"/>
      </w:divBdr>
    </w:div>
    <w:div w:id="1804421035">
      <w:bodyDiv w:val="1"/>
      <w:marLeft w:val="0"/>
      <w:marRight w:val="0"/>
      <w:marTop w:val="0"/>
      <w:marBottom w:val="0"/>
      <w:divBdr>
        <w:top w:val="none" w:sz="0" w:space="0" w:color="auto"/>
        <w:left w:val="none" w:sz="0" w:space="0" w:color="auto"/>
        <w:bottom w:val="none" w:sz="0" w:space="0" w:color="auto"/>
        <w:right w:val="none" w:sz="0" w:space="0" w:color="auto"/>
      </w:divBdr>
    </w:div>
    <w:div w:id="1807043621">
      <w:bodyDiv w:val="1"/>
      <w:marLeft w:val="0"/>
      <w:marRight w:val="0"/>
      <w:marTop w:val="0"/>
      <w:marBottom w:val="0"/>
      <w:divBdr>
        <w:top w:val="none" w:sz="0" w:space="0" w:color="auto"/>
        <w:left w:val="none" w:sz="0" w:space="0" w:color="auto"/>
        <w:bottom w:val="none" w:sz="0" w:space="0" w:color="auto"/>
        <w:right w:val="none" w:sz="0" w:space="0" w:color="auto"/>
      </w:divBdr>
    </w:div>
    <w:div w:id="1831676524">
      <w:bodyDiv w:val="1"/>
      <w:marLeft w:val="0"/>
      <w:marRight w:val="0"/>
      <w:marTop w:val="0"/>
      <w:marBottom w:val="0"/>
      <w:divBdr>
        <w:top w:val="none" w:sz="0" w:space="0" w:color="auto"/>
        <w:left w:val="none" w:sz="0" w:space="0" w:color="auto"/>
        <w:bottom w:val="none" w:sz="0" w:space="0" w:color="auto"/>
        <w:right w:val="none" w:sz="0" w:space="0" w:color="auto"/>
      </w:divBdr>
    </w:div>
    <w:div w:id="1832795289">
      <w:bodyDiv w:val="1"/>
      <w:marLeft w:val="0"/>
      <w:marRight w:val="0"/>
      <w:marTop w:val="0"/>
      <w:marBottom w:val="0"/>
      <w:divBdr>
        <w:top w:val="none" w:sz="0" w:space="0" w:color="auto"/>
        <w:left w:val="none" w:sz="0" w:space="0" w:color="auto"/>
        <w:bottom w:val="none" w:sz="0" w:space="0" w:color="auto"/>
        <w:right w:val="none" w:sz="0" w:space="0" w:color="auto"/>
      </w:divBdr>
    </w:div>
    <w:div w:id="1836994510">
      <w:bodyDiv w:val="1"/>
      <w:marLeft w:val="0"/>
      <w:marRight w:val="0"/>
      <w:marTop w:val="0"/>
      <w:marBottom w:val="0"/>
      <w:divBdr>
        <w:top w:val="none" w:sz="0" w:space="0" w:color="auto"/>
        <w:left w:val="none" w:sz="0" w:space="0" w:color="auto"/>
        <w:bottom w:val="none" w:sz="0" w:space="0" w:color="auto"/>
        <w:right w:val="none" w:sz="0" w:space="0" w:color="auto"/>
      </w:divBdr>
    </w:div>
    <w:div w:id="1840460467">
      <w:bodyDiv w:val="1"/>
      <w:marLeft w:val="0"/>
      <w:marRight w:val="0"/>
      <w:marTop w:val="0"/>
      <w:marBottom w:val="0"/>
      <w:divBdr>
        <w:top w:val="none" w:sz="0" w:space="0" w:color="auto"/>
        <w:left w:val="none" w:sz="0" w:space="0" w:color="auto"/>
        <w:bottom w:val="none" w:sz="0" w:space="0" w:color="auto"/>
        <w:right w:val="none" w:sz="0" w:space="0" w:color="auto"/>
      </w:divBdr>
    </w:div>
    <w:div w:id="1851674983">
      <w:bodyDiv w:val="1"/>
      <w:marLeft w:val="0"/>
      <w:marRight w:val="0"/>
      <w:marTop w:val="0"/>
      <w:marBottom w:val="0"/>
      <w:divBdr>
        <w:top w:val="none" w:sz="0" w:space="0" w:color="auto"/>
        <w:left w:val="none" w:sz="0" w:space="0" w:color="auto"/>
        <w:bottom w:val="none" w:sz="0" w:space="0" w:color="auto"/>
        <w:right w:val="none" w:sz="0" w:space="0" w:color="auto"/>
      </w:divBdr>
    </w:div>
    <w:div w:id="1861891046">
      <w:bodyDiv w:val="1"/>
      <w:marLeft w:val="0"/>
      <w:marRight w:val="0"/>
      <w:marTop w:val="0"/>
      <w:marBottom w:val="0"/>
      <w:divBdr>
        <w:top w:val="none" w:sz="0" w:space="0" w:color="auto"/>
        <w:left w:val="none" w:sz="0" w:space="0" w:color="auto"/>
        <w:bottom w:val="none" w:sz="0" w:space="0" w:color="auto"/>
        <w:right w:val="none" w:sz="0" w:space="0" w:color="auto"/>
      </w:divBdr>
    </w:div>
    <w:div w:id="1868714177">
      <w:bodyDiv w:val="1"/>
      <w:marLeft w:val="0"/>
      <w:marRight w:val="0"/>
      <w:marTop w:val="0"/>
      <w:marBottom w:val="0"/>
      <w:divBdr>
        <w:top w:val="none" w:sz="0" w:space="0" w:color="auto"/>
        <w:left w:val="none" w:sz="0" w:space="0" w:color="auto"/>
        <w:bottom w:val="none" w:sz="0" w:space="0" w:color="auto"/>
        <w:right w:val="none" w:sz="0" w:space="0" w:color="auto"/>
      </w:divBdr>
    </w:div>
    <w:div w:id="1872645885">
      <w:bodyDiv w:val="1"/>
      <w:marLeft w:val="0"/>
      <w:marRight w:val="0"/>
      <w:marTop w:val="0"/>
      <w:marBottom w:val="0"/>
      <w:divBdr>
        <w:top w:val="none" w:sz="0" w:space="0" w:color="auto"/>
        <w:left w:val="none" w:sz="0" w:space="0" w:color="auto"/>
        <w:bottom w:val="none" w:sz="0" w:space="0" w:color="auto"/>
        <w:right w:val="none" w:sz="0" w:space="0" w:color="auto"/>
      </w:divBdr>
    </w:div>
    <w:div w:id="1872723478">
      <w:bodyDiv w:val="1"/>
      <w:marLeft w:val="0"/>
      <w:marRight w:val="0"/>
      <w:marTop w:val="0"/>
      <w:marBottom w:val="0"/>
      <w:divBdr>
        <w:top w:val="none" w:sz="0" w:space="0" w:color="auto"/>
        <w:left w:val="none" w:sz="0" w:space="0" w:color="auto"/>
        <w:bottom w:val="none" w:sz="0" w:space="0" w:color="auto"/>
        <w:right w:val="none" w:sz="0" w:space="0" w:color="auto"/>
      </w:divBdr>
    </w:div>
    <w:div w:id="1885284975">
      <w:bodyDiv w:val="1"/>
      <w:marLeft w:val="0"/>
      <w:marRight w:val="0"/>
      <w:marTop w:val="0"/>
      <w:marBottom w:val="0"/>
      <w:divBdr>
        <w:top w:val="none" w:sz="0" w:space="0" w:color="auto"/>
        <w:left w:val="none" w:sz="0" w:space="0" w:color="auto"/>
        <w:bottom w:val="none" w:sz="0" w:space="0" w:color="auto"/>
        <w:right w:val="none" w:sz="0" w:space="0" w:color="auto"/>
      </w:divBdr>
    </w:div>
    <w:div w:id="1886331868">
      <w:bodyDiv w:val="1"/>
      <w:marLeft w:val="0"/>
      <w:marRight w:val="0"/>
      <w:marTop w:val="0"/>
      <w:marBottom w:val="0"/>
      <w:divBdr>
        <w:top w:val="none" w:sz="0" w:space="0" w:color="auto"/>
        <w:left w:val="none" w:sz="0" w:space="0" w:color="auto"/>
        <w:bottom w:val="none" w:sz="0" w:space="0" w:color="auto"/>
        <w:right w:val="none" w:sz="0" w:space="0" w:color="auto"/>
      </w:divBdr>
    </w:div>
    <w:div w:id="1898274014">
      <w:bodyDiv w:val="1"/>
      <w:marLeft w:val="0"/>
      <w:marRight w:val="0"/>
      <w:marTop w:val="0"/>
      <w:marBottom w:val="0"/>
      <w:divBdr>
        <w:top w:val="none" w:sz="0" w:space="0" w:color="auto"/>
        <w:left w:val="none" w:sz="0" w:space="0" w:color="auto"/>
        <w:bottom w:val="none" w:sz="0" w:space="0" w:color="auto"/>
        <w:right w:val="none" w:sz="0" w:space="0" w:color="auto"/>
      </w:divBdr>
    </w:div>
    <w:div w:id="1905143461">
      <w:bodyDiv w:val="1"/>
      <w:marLeft w:val="0"/>
      <w:marRight w:val="0"/>
      <w:marTop w:val="0"/>
      <w:marBottom w:val="0"/>
      <w:divBdr>
        <w:top w:val="none" w:sz="0" w:space="0" w:color="auto"/>
        <w:left w:val="none" w:sz="0" w:space="0" w:color="auto"/>
        <w:bottom w:val="none" w:sz="0" w:space="0" w:color="auto"/>
        <w:right w:val="none" w:sz="0" w:space="0" w:color="auto"/>
      </w:divBdr>
    </w:div>
    <w:div w:id="1911771845">
      <w:bodyDiv w:val="1"/>
      <w:marLeft w:val="0"/>
      <w:marRight w:val="0"/>
      <w:marTop w:val="0"/>
      <w:marBottom w:val="0"/>
      <w:divBdr>
        <w:top w:val="none" w:sz="0" w:space="0" w:color="auto"/>
        <w:left w:val="none" w:sz="0" w:space="0" w:color="auto"/>
        <w:bottom w:val="none" w:sz="0" w:space="0" w:color="auto"/>
        <w:right w:val="none" w:sz="0" w:space="0" w:color="auto"/>
      </w:divBdr>
    </w:div>
    <w:div w:id="1918778811">
      <w:bodyDiv w:val="1"/>
      <w:marLeft w:val="0"/>
      <w:marRight w:val="0"/>
      <w:marTop w:val="0"/>
      <w:marBottom w:val="0"/>
      <w:divBdr>
        <w:top w:val="none" w:sz="0" w:space="0" w:color="auto"/>
        <w:left w:val="none" w:sz="0" w:space="0" w:color="auto"/>
        <w:bottom w:val="none" w:sz="0" w:space="0" w:color="auto"/>
        <w:right w:val="none" w:sz="0" w:space="0" w:color="auto"/>
      </w:divBdr>
    </w:div>
    <w:div w:id="1923828116">
      <w:bodyDiv w:val="1"/>
      <w:marLeft w:val="0"/>
      <w:marRight w:val="0"/>
      <w:marTop w:val="0"/>
      <w:marBottom w:val="0"/>
      <w:divBdr>
        <w:top w:val="none" w:sz="0" w:space="0" w:color="auto"/>
        <w:left w:val="none" w:sz="0" w:space="0" w:color="auto"/>
        <w:bottom w:val="none" w:sz="0" w:space="0" w:color="auto"/>
        <w:right w:val="none" w:sz="0" w:space="0" w:color="auto"/>
      </w:divBdr>
    </w:div>
    <w:div w:id="1931351783">
      <w:bodyDiv w:val="1"/>
      <w:marLeft w:val="0"/>
      <w:marRight w:val="0"/>
      <w:marTop w:val="0"/>
      <w:marBottom w:val="0"/>
      <w:divBdr>
        <w:top w:val="none" w:sz="0" w:space="0" w:color="auto"/>
        <w:left w:val="none" w:sz="0" w:space="0" w:color="auto"/>
        <w:bottom w:val="none" w:sz="0" w:space="0" w:color="auto"/>
        <w:right w:val="none" w:sz="0" w:space="0" w:color="auto"/>
      </w:divBdr>
    </w:div>
    <w:div w:id="1938251639">
      <w:bodyDiv w:val="1"/>
      <w:marLeft w:val="0"/>
      <w:marRight w:val="0"/>
      <w:marTop w:val="0"/>
      <w:marBottom w:val="0"/>
      <w:divBdr>
        <w:top w:val="none" w:sz="0" w:space="0" w:color="auto"/>
        <w:left w:val="none" w:sz="0" w:space="0" w:color="auto"/>
        <w:bottom w:val="none" w:sz="0" w:space="0" w:color="auto"/>
        <w:right w:val="none" w:sz="0" w:space="0" w:color="auto"/>
      </w:divBdr>
    </w:div>
    <w:div w:id="1954556997">
      <w:bodyDiv w:val="1"/>
      <w:marLeft w:val="0"/>
      <w:marRight w:val="0"/>
      <w:marTop w:val="0"/>
      <w:marBottom w:val="0"/>
      <w:divBdr>
        <w:top w:val="none" w:sz="0" w:space="0" w:color="auto"/>
        <w:left w:val="none" w:sz="0" w:space="0" w:color="auto"/>
        <w:bottom w:val="none" w:sz="0" w:space="0" w:color="auto"/>
        <w:right w:val="none" w:sz="0" w:space="0" w:color="auto"/>
      </w:divBdr>
    </w:div>
    <w:div w:id="1958946584">
      <w:bodyDiv w:val="1"/>
      <w:marLeft w:val="0"/>
      <w:marRight w:val="0"/>
      <w:marTop w:val="0"/>
      <w:marBottom w:val="0"/>
      <w:divBdr>
        <w:top w:val="none" w:sz="0" w:space="0" w:color="auto"/>
        <w:left w:val="none" w:sz="0" w:space="0" w:color="auto"/>
        <w:bottom w:val="none" w:sz="0" w:space="0" w:color="auto"/>
        <w:right w:val="none" w:sz="0" w:space="0" w:color="auto"/>
      </w:divBdr>
    </w:div>
    <w:div w:id="1963802181">
      <w:bodyDiv w:val="1"/>
      <w:marLeft w:val="0"/>
      <w:marRight w:val="0"/>
      <w:marTop w:val="0"/>
      <w:marBottom w:val="0"/>
      <w:divBdr>
        <w:top w:val="none" w:sz="0" w:space="0" w:color="auto"/>
        <w:left w:val="none" w:sz="0" w:space="0" w:color="auto"/>
        <w:bottom w:val="none" w:sz="0" w:space="0" w:color="auto"/>
        <w:right w:val="none" w:sz="0" w:space="0" w:color="auto"/>
      </w:divBdr>
    </w:div>
    <w:div w:id="1966963827">
      <w:bodyDiv w:val="1"/>
      <w:marLeft w:val="0"/>
      <w:marRight w:val="0"/>
      <w:marTop w:val="0"/>
      <w:marBottom w:val="0"/>
      <w:divBdr>
        <w:top w:val="none" w:sz="0" w:space="0" w:color="auto"/>
        <w:left w:val="none" w:sz="0" w:space="0" w:color="auto"/>
        <w:bottom w:val="none" w:sz="0" w:space="0" w:color="auto"/>
        <w:right w:val="none" w:sz="0" w:space="0" w:color="auto"/>
      </w:divBdr>
    </w:div>
    <w:div w:id="1977492733">
      <w:bodyDiv w:val="1"/>
      <w:marLeft w:val="0"/>
      <w:marRight w:val="0"/>
      <w:marTop w:val="0"/>
      <w:marBottom w:val="0"/>
      <w:divBdr>
        <w:top w:val="none" w:sz="0" w:space="0" w:color="auto"/>
        <w:left w:val="none" w:sz="0" w:space="0" w:color="auto"/>
        <w:bottom w:val="none" w:sz="0" w:space="0" w:color="auto"/>
        <w:right w:val="none" w:sz="0" w:space="0" w:color="auto"/>
      </w:divBdr>
    </w:div>
    <w:div w:id="1981155999">
      <w:bodyDiv w:val="1"/>
      <w:marLeft w:val="0"/>
      <w:marRight w:val="0"/>
      <w:marTop w:val="0"/>
      <w:marBottom w:val="0"/>
      <w:divBdr>
        <w:top w:val="none" w:sz="0" w:space="0" w:color="auto"/>
        <w:left w:val="none" w:sz="0" w:space="0" w:color="auto"/>
        <w:bottom w:val="none" w:sz="0" w:space="0" w:color="auto"/>
        <w:right w:val="none" w:sz="0" w:space="0" w:color="auto"/>
      </w:divBdr>
    </w:div>
    <w:div w:id="1986664599">
      <w:bodyDiv w:val="1"/>
      <w:marLeft w:val="0"/>
      <w:marRight w:val="0"/>
      <w:marTop w:val="0"/>
      <w:marBottom w:val="0"/>
      <w:divBdr>
        <w:top w:val="none" w:sz="0" w:space="0" w:color="auto"/>
        <w:left w:val="none" w:sz="0" w:space="0" w:color="auto"/>
        <w:bottom w:val="none" w:sz="0" w:space="0" w:color="auto"/>
        <w:right w:val="none" w:sz="0" w:space="0" w:color="auto"/>
      </w:divBdr>
    </w:div>
    <w:div w:id="1988322053">
      <w:bodyDiv w:val="1"/>
      <w:marLeft w:val="0"/>
      <w:marRight w:val="0"/>
      <w:marTop w:val="0"/>
      <w:marBottom w:val="0"/>
      <w:divBdr>
        <w:top w:val="none" w:sz="0" w:space="0" w:color="auto"/>
        <w:left w:val="none" w:sz="0" w:space="0" w:color="auto"/>
        <w:bottom w:val="none" w:sz="0" w:space="0" w:color="auto"/>
        <w:right w:val="none" w:sz="0" w:space="0" w:color="auto"/>
      </w:divBdr>
    </w:div>
    <w:div w:id="1988431674">
      <w:bodyDiv w:val="1"/>
      <w:marLeft w:val="0"/>
      <w:marRight w:val="0"/>
      <w:marTop w:val="0"/>
      <w:marBottom w:val="0"/>
      <w:divBdr>
        <w:top w:val="none" w:sz="0" w:space="0" w:color="auto"/>
        <w:left w:val="none" w:sz="0" w:space="0" w:color="auto"/>
        <w:bottom w:val="none" w:sz="0" w:space="0" w:color="auto"/>
        <w:right w:val="none" w:sz="0" w:space="0" w:color="auto"/>
      </w:divBdr>
    </w:div>
    <w:div w:id="1996060164">
      <w:bodyDiv w:val="1"/>
      <w:marLeft w:val="0"/>
      <w:marRight w:val="0"/>
      <w:marTop w:val="0"/>
      <w:marBottom w:val="0"/>
      <w:divBdr>
        <w:top w:val="none" w:sz="0" w:space="0" w:color="auto"/>
        <w:left w:val="none" w:sz="0" w:space="0" w:color="auto"/>
        <w:bottom w:val="none" w:sz="0" w:space="0" w:color="auto"/>
        <w:right w:val="none" w:sz="0" w:space="0" w:color="auto"/>
      </w:divBdr>
    </w:div>
    <w:div w:id="1998873886">
      <w:bodyDiv w:val="1"/>
      <w:marLeft w:val="0"/>
      <w:marRight w:val="0"/>
      <w:marTop w:val="0"/>
      <w:marBottom w:val="0"/>
      <w:divBdr>
        <w:top w:val="none" w:sz="0" w:space="0" w:color="auto"/>
        <w:left w:val="none" w:sz="0" w:space="0" w:color="auto"/>
        <w:bottom w:val="none" w:sz="0" w:space="0" w:color="auto"/>
        <w:right w:val="none" w:sz="0" w:space="0" w:color="auto"/>
      </w:divBdr>
    </w:div>
    <w:div w:id="2014603222">
      <w:bodyDiv w:val="1"/>
      <w:marLeft w:val="0"/>
      <w:marRight w:val="0"/>
      <w:marTop w:val="0"/>
      <w:marBottom w:val="0"/>
      <w:divBdr>
        <w:top w:val="none" w:sz="0" w:space="0" w:color="auto"/>
        <w:left w:val="none" w:sz="0" w:space="0" w:color="auto"/>
        <w:bottom w:val="none" w:sz="0" w:space="0" w:color="auto"/>
        <w:right w:val="none" w:sz="0" w:space="0" w:color="auto"/>
      </w:divBdr>
    </w:div>
    <w:div w:id="2020812480">
      <w:bodyDiv w:val="1"/>
      <w:marLeft w:val="0"/>
      <w:marRight w:val="0"/>
      <w:marTop w:val="0"/>
      <w:marBottom w:val="0"/>
      <w:divBdr>
        <w:top w:val="none" w:sz="0" w:space="0" w:color="auto"/>
        <w:left w:val="none" w:sz="0" w:space="0" w:color="auto"/>
        <w:bottom w:val="none" w:sz="0" w:space="0" w:color="auto"/>
        <w:right w:val="none" w:sz="0" w:space="0" w:color="auto"/>
      </w:divBdr>
    </w:div>
    <w:div w:id="2022735831">
      <w:bodyDiv w:val="1"/>
      <w:marLeft w:val="0"/>
      <w:marRight w:val="0"/>
      <w:marTop w:val="0"/>
      <w:marBottom w:val="0"/>
      <w:divBdr>
        <w:top w:val="none" w:sz="0" w:space="0" w:color="auto"/>
        <w:left w:val="none" w:sz="0" w:space="0" w:color="auto"/>
        <w:bottom w:val="none" w:sz="0" w:space="0" w:color="auto"/>
        <w:right w:val="none" w:sz="0" w:space="0" w:color="auto"/>
      </w:divBdr>
    </w:div>
    <w:div w:id="2023244322">
      <w:bodyDiv w:val="1"/>
      <w:marLeft w:val="0"/>
      <w:marRight w:val="0"/>
      <w:marTop w:val="0"/>
      <w:marBottom w:val="0"/>
      <w:divBdr>
        <w:top w:val="none" w:sz="0" w:space="0" w:color="auto"/>
        <w:left w:val="none" w:sz="0" w:space="0" w:color="auto"/>
        <w:bottom w:val="none" w:sz="0" w:space="0" w:color="auto"/>
        <w:right w:val="none" w:sz="0" w:space="0" w:color="auto"/>
      </w:divBdr>
    </w:div>
    <w:div w:id="2039968178">
      <w:bodyDiv w:val="1"/>
      <w:marLeft w:val="0"/>
      <w:marRight w:val="0"/>
      <w:marTop w:val="0"/>
      <w:marBottom w:val="0"/>
      <w:divBdr>
        <w:top w:val="none" w:sz="0" w:space="0" w:color="auto"/>
        <w:left w:val="none" w:sz="0" w:space="0" w:color="auto"/>
        <w:bottom w:val="none" w:sz="0" w:space="0" w:color="auto"/>
        <w:right w:val="none" w:sz="0" w:space="0" w:color="auto"/>
      </w:divBdr>
    </w:div>
    <w:div w:id="2043557724">
      <w:bodyDiv w:val="1"/>
      <w:marLeft w:val="0"/>
      <w:marRight w:val="0"/>
      <w:marTop w:val="0"/>
      <w:marBottom w:val="0"/>
      <w:divBdr>
        <w:top w:val="none" w:sz="0" w:space="0" w:color="auto"/>
        <w:left w:val="none" w:sz="0" w:space="0" w:color="auto"/>
        <w:bottom w:val="none" w:sz="0" w:space="0" w:color="auto"/>
        <w:right w:val="none" w:sz="0" w:space="0" w:color="auto"/>
      </w:divBdr>
    </w:div>
    <w:div w:id="2048021363">
      <w:bodyDiv w:val="1"/>
      <w:marLeft w:val="0"/>
      <w:marRight w:val="0"/>
      <w:marTop w:val="0"/>
      <w:marBottom w:val="0"/>
      <w:divBdr>
        <w:top w:val="none" w:sz="0" w:space="0" w:color="auto"/>
        <w:left w:val="none" w:sz="0" w:space="0" w:color="auto"/>
        <w:bottom w:val="none" w:sz="0" w:space="0" w:color="auto"/>
        <w:right w:val="none" w:sz="0" w:space="0" w:color="auto"/>
      </w:divBdr>
    </w:div>
    <w:div w:id="2048678556">
      <w:bodyDiv w:val="1"/>
      <w:marLeft w:val="0"/>
      <w:marRight w:val="0"/>
      <w:marTop w:val="0"/>
      <w:marBottom w:val="0"/>
      <w:divBdr>
        <w:top w:val="none" w:sz="0" w:space="0" w:color="auto"/>
        <w:left w:val="none" w:sz="0" w:space="0" w:color="auto"/>
        <w:bottom w:val="none" w:sz="0" w:space="0" w:color="auto"/>
        <w:right w:val="none" w:sz="0" w:space="0" w:color="auto"/>
      </w:divBdr>
    </w:div>
    <w:div w:id="2050689297">
      <w:bodyDiv w:val="1"/>
      <w:marLeft w:val="0"/>
      <w:marRight w:val="0"/>
      <w:marTop w:val="0"/>
      <w:marBottom w:val="0"/>
      <w:divBdr>
        <w:top w:val="none" w:sz="0" w:space="0" w:color="auto"/>
        <w:left w:val="none" w:sz="0" w:space="0" w:color="auto"/>
        <w:bottom w:val="none" w:sz="0" w:space="0" w:color="auto"/>
        <w:right w:val="none" w:sz="0" w:space="0" w:color="auto"/>
      </w:divBdr>
    </w:div>
    <w:div w:id="2053730006">
      <w:bodyDiv w:val="1"/>
      <w:marLeft w:val="0"/>
      <w:marRight w:val="0"/>
      <w:marTop w:val="0"/>
      <w:marBottom w:val="0"/>
      <w:divBdr>
        <w:top w:val="none" w:sz="0" w:space="0" w:color="auto"/>
        <w:left w:val="none" w:sz="0" w:space="0" w:color="auto"/>
        <w:bottom w:val="none" w:sz="0" w:space="0" w:color="auto"/>
        <w:right w:val="none" w:sz="0" w:space="0" w:color="auto"/>
      </w:divBdr>
    </w:div>
    <w:div w:id="2072118703">
      <w:bodyDiv w:val="1"/>
      <w:marLeft w:val="0"/>
      <w:marRight w:val="0"/>
      <w:marTop w:val="0"/>
      <w:marBottom w:val="0"/>
      <w:divBdr>
        <w:top w:val="none" w:sz="0" w:space="0" w:color="auto"/>
        <w:left w:val="none" w:sz="0" w:space="0" w:color="auto"/>
        <w:bottom w:val="none" w:sz="0" w:space="0" w:color="auto"/>
        <w:right w:val="none" w:sz="0" w:space="0" w:color="auto"/>
      </w:divBdr>
    </w:div>
    <w:div w:id="2076510338">
      <w:bodyDiv w:val="1"/>
      <w:marLeft w:val="0"/>
      <w:marRight w:val="0"/>
      <w:marTop w:val="0"/>
      <w:marBottom w:val="0"/>
      <w:divBdr>
        <w:top w:val="none" w:sz="0" w:space="0" w:color="auto"/>
        <w:left w:val="none" w:sz="0" w:space="0" w:color="auto"/>
        <w:bottom w:val="none" w:sz="0" w:space="0" w:color="auto"/>
        <w:right w:val="none" w:sz="0" w:space="0" w:color="auto"/>
      </w:divBdr>
    </w:div>
    <w:div w:id="2093239874">
      <w:bodyDiv w:val="1"/>
      <w:marLeft w:val="0"/>
      <w:marRight w:val="0"/>
      <w:marTop w:val="0"/>
      <w:marBottom w:val="0"/>
      <w:divBdr>
        <w:top w:val="none" w:sz="0" w:space="0" w:color="auto"/>
        <w:left w:val="none" w:sz="0" w:space="0" w:color="auto"/>
        <w:bottom w:val="none" w:sz="0" w:space="0" w:color="auto"/>
        <w:right w:val="none" w:sz="0" w:space="0" w:color="auto"/>
      </w:divBdr>
    </w:div>
    <w:div w:id="2109888742">
      <w:bodyDiv w:val="1"/>
      <w:marLeft w:val="0"/>
      <w:marRight w:val="0"/>
      <w:marTop w:val="0"/>
      <w:marBottom w:val="0"/>
      <w:divBdr>
        <w:top w:val="none" w:sz="0" w:space="0" w:color="auto"/>
        <w:left w:val="none" w:sz="0" w:space="0" w:color="auto"/>
        <w:bottom w:val="none" w:sz="0" w:space="0" w:color="auto"/>
        <w:right w:val="none" w:sz="0" w:space="0" w:color="auto"/>
      </w:divBdr>
    </w:div>
    <w:div w:id="2123113804">
      <w:bodyDiv w:val="1"/>
      <w:marLeft w:val="0"/>
      <w:marRight w:val="0"/>
      <w:marTop w:val="0"/>
      <w:marBottom w:val="0"/>
      <w:divBdr>
        <w:top w:val="none" w:sz="0" w:space="0" w:color="auto"/>
        <w:left w:val="none" w:sz="0" w:space="0" w:color="auto"/>
        <w:bottom w:val="none" w:sz="0" w:space="0" w:color="auto"/>
        <w:right w:val="none" w:sz="0" w:space="0" w:color="auto"/>
      </w:divBdr>
    </w:div>
    <w:div w:id="213774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www.cms.gov/Research-Statistics-Data-and-Systems/CMS-Information-Technology/InformationSecurity/Information-Security-Library.html" TargetMode="External"/><Relationship Id="rId3" Type="http://schemas.openxmlformats.org/officeDocument/2006/relationships/hyperlink" Target="http://www.ecfr.gov/cgi-bin/retrieveECFR?gp=1&amp;SID=aafafe72e2870be9e12ea494007c7825&amp;ty=HTML&amp;h=L&amp;r=SECTION&amp;n=45y1.0.1.1.52.4%20.24.14" TargetMode="External"/><Relationship Id="rId7" Type="http://schemas.openxmlformats.org/officeDocument/2006/relationships/hyperlink" Target="https://www.cms.gov/Research-Statistics-Data-and-Systems/CMS-Information-Technology/InformationSecurity/Downloads/Assessment_Procedure.pdf" TargetMode="External"/><Relationship Id="rId2" Type="http://schemas.openxmlformats.org/officeDocument/2006/relationships/hyperlink" Target="https://www.cms.gov/Research-Statistics-Data-and-Systems/CMS-Information-Technology/InformationSecurity/Downloads/Assessment_Procedure.pdf" TargetMode="External"/><Relationship Id="rId1" Type="http://schemas.openxmlformats.org/officeDocument/2006/relationships/hyperlink" Target="https://calt.cms.gov/sf/projects/cms_aca_program_security_privacy/" TargetMode="External"/><Relationship Id="rId6" Type="http://schemas.openxmlformats.org/officeDocument/2006/relationships/hyperlink" Target="http://csrc.nist.gov/publications/nistpubs/800-30-rev1/sp800_30_r1.pdf" TargetMode="External"/><Relationship Id="rId5" Type="http://schemas.openxmlformats.org/officeDocument/2006/relationships/hyperlink" Target="https://calt.cms.gov/sf/projects/cms_aca_program_security_privacy/" TargetMode="External"/><Relationship Id="rId4" Type="http://schemas.openxmlformats.org/officeDocument/2006/relationships/hyperlink" Target="https://www.cms.gov/Research-Statistics-Data-and-Systems/CMS-Information-Technology/InformationSecurity/Downloads/Assessment_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Sensitive Information</MITRE_x0020_Sensitivity>
    <_Contributor xmlns="http://schemas.microsoft.com/sharepoint/v3/fields" xsi:nil="true"/>
    <Release_x0020_Statement xmlns="http://schemas.microsoft.com/sharepoint/v3">For Internal MITRE Use</Release_x0020_Statement>
  </documentManagement>
</p:propertie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MITRE Work" ma:contentTypeID="0x010100823A99C636F7423283FB0D200866C61300748A343C99EA3041AEF085EF3596BE5A" ma:contentTypeVersion="0" ma:contentTypeDescription="Materials and documents that contain MITRE authored content and other content directly attributable to MITRE and its work" ma:contentTypeScope="" ma:versionID="77ffb9939c31a54355fa5f38d4660592">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dd6022b7494373201edaf026fcd5018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F4E1AE-8BF9-4DE7-AEEA-7AE37C0732D2}">
  <ds:schemaRefs>
    <ds:schemaRef ds:uri="http://schemas.microsoft.com/office/2006/metadata/longProperties"/>
  </ds:schemaRefs>
</ds:datastoreItem>
</file>

<file path=customXml/itemProps2.xml><?xml version="1.0" encoding="utf-8"?>
<ds:datastoreItem xmlns:ds="http://schemas.openxmlformats.org/officeDocument/2006/customXml" ds:itemID="{E08A4FB3-6A7C-4399-8215-A056C50B1CC1}">
  <ds:schemaRefs>
    <ds:schemaRef ds:uri="http://www.w3.org/XML/1998/namespace"/>
    <ds:schemaRef ds:uri="http://schemas.microsoft.com/office/2006/documentManagement/types"/>
    <ds:schemaRef ds:uri="http://schemas.microsoft.com/sharepoint/v3"/>
    <ds:schemaRef ds:uri="http://purl.org/dc/terms/"/>
    <ds:schemaRef ds:uri="http://schemas.microsoft.com/sharepoint/v3/field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30DCCECB-5FBB-48AA-9EAF-B0EEF8BB5814}">
  <ds:schemaRefs>
    <ds:schemaRef ds:uri="http://schemas.openxmlformats.org/officeDocument/2006/bibliography"/>
  </ds:schemaRefs>
</ds:datastoreItem>
</file>

<file path=customXml/itemProps4.xml><?xml version="1.0" encoding="utf-8"?>
<ds:datastoreItem xmlns:ds="http://schemas.openxmlformats.org/officeDocument/2006/customXml" ds:itemID="{613536BD-6DE1-45F1-8C05-FD8B783DD98B}">
  <ds:schemaRefs>
    <ds:schemaRef ds:uri="http://schemas.microsoft.com/sharepoint/v3/contenttype/forms"/>
  </ds:schemaRefs>
</ds:datastoreItem>
</file>

<file path=customXml/itemProps5.xml><?xml version="1.0" encoding="utf-8"?>
<ds:datastoreItem xmlns:ds="http://schemas.openxmlformats.org/officeDocument/2006/customXml" ds:itemID="{B5BB0F09-2216-4DFA-9D15-7D392C0FBCBE}">
  <ds:schemaRefs>
    <ds:schemaRef ds:uri="http://schemas.microsoft.com/office/2006/metadata/customXsn"/>
  </ds:schemaRefs>
</ds:datastoreItem>
</file>

<file path=customXml/itemProps6.xml><?xml version="1.0" encoding="utf-8"?>
<ds:datastoreItem xmlns:ds="http://schemas.openxmlformats.org/officeDocument/2006/customXml" ds:itemID="{F74BBE15-B738-41B4-9A8F-B90360B3B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B4F1058-DAE7-4E60-8F93-BBB864FD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5431</Words>
  <Characters>30959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LinksUpToDate>false</LinksUpToDate>
  <CharactersWithSpaces>36318</CharactersWithSpaces>
  <SharedDoc>false</SharedDoc>
  <HLinks>
    <vt:vector size="354" baseType="variant">
      <vt:variant>
        <vt:i4>3735673</vt:i4>
      </vt:variant>
      <vt:variant>
        <vt:i4>293</vt:i4>
      </vt:variant>
      <vt:variant>
        <vt:i4>0</vt:i4>
      </vt:variant>
      <vt:variant>
        <vt:i4>5</vt:i4>
      </vt:variant>
      <vt:variant>
        <vt:lpwstr>http://www.gnu.org/software/wget/wget.html</vt:lpwstr>
      </vt:variant>
      <vt:variant>
        <vt:lpwstr/>
      </vt:variant>
      <vt:variant>
        <vt:i4>7929909</vt:i4>
      </vt:variant>
      <vt:variant>
        <vt:i4>290</vt:i4>
      </vt:variant>
      <vt:variant>
        <vt:i4>0</vt:i4>
      </vt:variant>
      <vt:variant>
        <vt:i4>5</vt:i4>
      </vt:variant>
      <vt:variant>
        <vt:lpwstr>http://www.owasp.org/index.php/Category:OWASP_WebScarab_Project</vt:lpwstr>
      </vt:variant>
      <vt:variant>
        <vt:lpwstr/>
      </vt:variant>
      <vt:variant>
        <vt:i4>7995440</vt:i4>
      </vt:variant>
      <vt:variant>
        <vt:i4>287</vt:i4>
      </vt:variant>
      <vt:variant>
        <vt:i4>0</vt:i4>
      </vt:variant>
      <vt:variant>
        <vt:i4>5</vt:i4>
      </vt:variant>
      <vt:variant>
        <vt:lpwstr>http://lcamtuf.coredump.cx/</vt:lpwstr>
      </vt:variant>
      <vt:variant>
        <vt:lpwstr/>
      </vt:variant>
      <vt:variant>
        <vt:i4>7798892</vt:i4>
      </vt:variant>
      <vt:variant>
        <vt:i4>284</vt:i4>
      </vt:variant>
      <vt:variant>
        <vt:i4>0</vt:i4>
      </vt:variant>
      <vt:variant>
        <vt:i4>5</vt:i4>
      </vt:variant>
      <vt:variant>
        <vt:lpwstr>http://www.immunitysec.com/resources-freesoftware.shtml</vt:lpwstr>
      </vt:variant>
      <vt:variant>
        <vt:lpwstr/>
      </vt:variant>
      <vt:variant>
        <vt:i4>2621478</vt:i4>
      </vt:variant>
      <vt:variant>
        <vt:i4>281</vt:i4>
      </vt:variant>
      <vt:variant>
        <vt:i4>0</vt:i4>
      </vt:variant>
      <vt:variant>
        <vt:i4>5</vt:i4>
      </vt:variant>
      <vt:variant>
        <vt:lpwstr>http://www.foundstone.com/</vt:lpwstr>
      </vt:variant>
      <vt:variant>
        <vt:lpwstr/>
      </vt:variant>
      <vt:variant>
        <vt:i4>2949169</vt:i4>
      </vt:variant>
      <vt:variant>
        <vt:i4>278</vt:i4>
      </vt:variant>
      <vt:variant>
        <vt:i4>0</vt:i4>
      </vt:variant>
      <vt:variant>
        <vt:i4>5</vt:i4>
      </vt:variant>
      <vt:variant>
        <vt:lpwstr>http://www.cisecurity.org/</vt:lpwstr>
      </vt:variant>
      <vt:variant>
        <vt:lpwstr/>
      </vt:variant>
      <vt:variant>
        <vt:i4>327711</vt:i4>
      </vt:variant>
      <vt:variant>
        <vt:i4>275</vt:i4>
      </vt:variant>
      <vt:variant>
        <vt:i4>0</vt:i4>
      </vt:variant>
      <vt:variant>
        <vt:i4>5</vt:i4>
      </vt:variant>
      <vt:variant>
        <vt:lpwstr>http://www.0xdeadbeef.info/code/oracrack</vt:lpwstr>
      </vt:variant>
      <vt:variant>
        <vt:lpwstr/>
      </vt:variant>
      <vt:variant>
        <vt:i4>2228335</vt:i4>
      </vt:variant>
      <vt:variant>
        <vt:i4>272</vt:i4>
      </vt:variant>
      <vt:variant>
        <vt:i4>0</vt:i4>
      </vt:variant>
      <vt:variant>
        <vt:i4>5</vt:i4>
      </vt:variant>
      <vt:variant>
        <vt:lpwstr>http://www.cqure.net/wp/test/)—</vt:lpwstr>
      </vt:variant>
      <vt:variant>
        <vt:lpwstr/>
      </vt:variant>
      <vt:variant>
        <vt:i4>3539041</vt:i4>
      </vt:variant>
      <vt:variant>
        <vt:i4>269</vt:i4>
      </vt:variant>
      <vt:variant>
        <vt:i4>0</vt:i4>
      </vt:variant>
      <vt:variant>
        <vt:i4>5</vt:i4>
      </vt:variant>
      <vt:variant>
        <vt:lpwstr>http://www.openssl.org/</vt:lpwstr>
      </vt:variant>
      <vt:variant>
        <vt:lpwstr/>
      </vt:variant>
      <vt:variant>
        <vt:i4>3080292</vt:i4>
      </vt:variant>
      <vt:variant>
        <vt:i4>266</vt:i4>
      </vt:variant>
      <vt:variant>
        <vt:i4>0</vt:i4>
      </vt:variant>
      <vt:variant>
        <vt:i4>5</vt:i4>
      </vt:variant>
      <vt:variant>
        <vt:lpwstr>http://packetstormsecurity.nl/UNIX/netcat/</vt:lpwstr>
      </vt:variant>
      <vt:variant>
        <vt:lpwstr/>
      </vt:variant>
      <vt:variant>
        <vt:i4>3735654</vt:i4>
      </vt:variant>
      <vt:variant>
        <vt:i4>263</vt:i4>
      </vt:variant>
      <vt:variant>
        <vt:i4>0</vt:i4>
      </vt:variant>
      <vt:variant>
        <vt:i4>5</vt:i4>
      </vt:variant>
      <vt:variant>
        <vt:lpwstr>http://www.mozilla.org/</vt:lpwstr>
      </vt:variant>
      <vt:variant>
        <vt:lpwstr/>
      </vt:variant>
      <vt:variant>
        <vt:i4>4194321</vt:i4>
      </vt:variant>
      <vt:variant>
        <vt:i4>260</vt:i4>
      </vt:variant>
      <vt:variant>
        <vt:i4>0</vt:i4>
      </vt:variant>
      <vt:variant>
        <vt:i4>5</vt:i4>
      </vt:variant>
      <vt:variant>
        <vt:lpwstr>http://sourceforge.net/projects/metacoretex/</vt:lpwstr>
      </vt:variant>
      <vt:variant>
        <vt:lpwstr/>
      </vt:variant>
      <vt:variant>
        <vt:i4>3342452</vt:i4>
      </vt:variant>
      <vt:variant>
        <vt:i4>257</vt:i4>
      </vt:variant>
      <vt:variant>
        <vt:i4>0</vt:i4>
      </vt:variant>
      <vt:variant>
        <vt:i4>5</vt:i4>
      </vt:variant>
      <vt:variant>
        <vt:lpwstr>http://www.httrack.com/</vt:lpwstr>
      </vt:variant>
      <vt:variant>
        <vt:lpwstr/>
      </vt:variant>
      <vt:variant>
        <vt:i4>3276858</vt:i4>
      </vt:variant>
      <vt:variant>
        <vt:i4>254</vt:i4>
      </vt:variant>
      <vt:variant>
        <vt:i4>0</vt:i4>
      </vt:variant>
      <vt:variant>
        <vt:i4>5</vt:i4>
      </vt:variant>
      <vt:variant>
        <vt:lpwstr>http://net-square.com/httprint/</vt:lpwstr>
      </vt:variant>
      <vt:variant>
        <vt:lpwstr/>
      </vt:variant>
      <vt:variant>
        <vt:i4>5308491</vt:i4>
      </vt:variant>
      <vt:variant>
        <vt:i4>251</vt:i4>
      </vt:variant>
      <vt:variant>
        <vt:i4>0</vt:i4>
      </vt:variant>
      <vt:variant>
        <vt:i4>5</vt:i4>
      </vt:variant>
      <vt:variant>
        <vt:lpwstr>http://curl.haxx.se/</vt:lpwstr>
      </vt:variant>
      <vt:variant>
        <vt:lpwstr/>
      </vt:variant>
      <vt:variant>
        <vt:i4>1441850</vt:i4>
      </vt:variant>
      <vt:variant>
        <vt:i4>236</vt:i4>
      </vt:variant>
      <vt:variant>
        <vt:i4>0</vt:i4>
      </vt:variant>
      <vt:variant>
        <vt:i4>5</vt:i4>
      </vt:variant>
      <vt:variant>
        <vt:lpwstr/>
      </vt:variant>
      <vt:variant>
        <vt:lpwstr>_Toc339383821</vt:lpwstr>
      </vt:variant>
      <vt:variant>
        <vt:i4>1441850</vt:i4>
      </vt:variant>
      <vt:variant>
        <vt:i4>230</vt:i4>
      </vt:variant>
      <vt:variant>
        <vt:i4>0</vt:i4>
      </vt:variant>
      <vt:variant>
        <vt:i4>5</vt:i4>
      </vt:variant>
      <vt:variant>
        <vt:lpwstr/>
      </vt:variant>
      <vt:variant>
        <vt:lpwstr>_Toc339383820</vt:lpwstr>
      </vt:variant>
      <vt:variant>
        <vt:i4>1376314</vt:i4>
      </vt:variant>
      <vt:variant>
        <vt:i4>221</vt:i4>
      </vt:variant>
      <vt:variant>
        <vt:i4>0</vt:i4>
      </vt:variant>
      <vt:variant>
        <vt:i4>5</vt:i4>
      </vt:variant>
      <vt:variant>
        <vt:lpwstr/>
      </vt:variant>
      <vt:variant>
        <vt:lpwstr>_Toc339383819</vt:lpwstr>
      </vt:variant>
      <vt:variant>
        <vt:i4>1376314</vt:i4>
      </vt:variant>
      <vt:variant>
        <vt:i4>215</vt:i4>
      </vt:variant>
      <vt:variant>
        <vt:i4>0</vt:i4>
      </vt:variant>
      <vt:variant>
        <vt:i4>5</vt:i4>
      </vt:variant>
      <vt:variant>
        <vt:lpwstr/>
      </vt:variant>
      <vt:variant>
        <vt:lpwstr>_Toc339383818</vt:lpwstr>
      </vt:variant>
      <vt:variant>
        <vt:i4>1376314</vt:i4>
      </vt:variant>
      <vt:variant>
        <vt:i4>209</vt:i4>
      </vt:variant>
      <vt:variant>
        <vt:i4>0</vt:i4>
      </vt:variant>
      <vt:variant>
        <vt:i4>5</vt:i4>
      </vt:variant>
      <vt:variant>
        <vt:lpwstr/>
      </vt:variant>
      <vt:variant>
        <vt:lpwstr>_Toc339383817</vt:lpwstr>
      </vt:variant>
      <vt:variant>
        <vt:i4>1376314</vt:i4>
      </vt:variant>
      <vt:variant>
        <vt:i4>203</vt:i4>
      </vt:variant>
      <vt:variant>
        <vt:i4>0</vt:i4>
      </vt:variant>
      <vt:variant>
        <vt:i4>5</vt:i4>
      </vt:variant>
      <vt:variant>
        <vt:lpwstr/>
      </vt:variant>
      <vt:variant>
        <vt:lpwstr>_Toc339383816</vt:lpwstr>
      </vt:variant>
      <vt:variant>
        <vt:i4>1376314</vt:i4>
      </vt:variant>
      <vt:variant>
        <vt:i4>197</vt:i4>
      </vt:variant>
      <vt:variant>
        <vt:i4>0</vt:i4>
      </vt:variant>
      <vt:variant>
        <vt:i4>5</vt:i4>
      </vt:variant>
      <vt:variant>
        <vt:lpwstr/>
      </vt:variant>
      <vt:variant>
        <vt:lpwstr>_Toc339383815</vt:lpwstr>
      </vt:variant>
      <vt:variant>
        <vt:i4>1376314</vt:i4>
      </vt:variant>
      <vt:variant>
        <vt:i4>191</vt:i4>
      </vt:variant>
      <vt:variant>
        <vt:i4>0</vt:i4>
      </vt:variant>
      <vt:variant>
        <vt:i4>5</vt:i4>
      </vt:variant>
      <vt:variant>
        <vt:lpwstr/>
      </vt:variant>
      <vt:variant>
        <vt:lpwstr>_Toc339383814</vt:lpwstr>
      </vt:variant>
      <vt:variant>
        <vt:i4>1376314</vt:i4>
      </vt:variant>
      <vt:variant>
        <vt:i4>185</vt:i4>
      </vt:variant>
      <vt:variant>
        <vt:i4>0</vt:i4>
      </vt:variant>
      <vt:variant>
        <vt:i4>5</vt:i4>
      </vt:variant>
      <vt:variant>
        <vt:lpwstr/>
      </vt:variant>
      <vt:variant>
        <vt:lpwstr>_Toc339383813</vt:lpwstr>
      </vt:variant>
      <vt:variant>
        <vt:i4>1376314</vt:i4>
      </vt:variant>
      <vt:variant>
        <vt:i4>179</vt:i4>
      </vt:variant>
      <vt:variant>
        <vt:i4>0</vt:i4>
      </vt:variant>
      <vt:variant>
        <vt:i4>5</vt:i4>
      </vt:variant>
      <vt:variant>
        <vt:lpwstr/>
      </vt:variant>
      <vt:variant>
        <vt:lpwstr>_Toc339383812</vt:lpwstr>
      </vt:variant>
      <vt:variant>
        <vt:i4>1376314</vt:i4>
      </vt:variant>
      <vt:variant>
        <vt:i4>170</vt:i4>
      </vt:variant>
      <vt:variant>
        <vt:i4>0</vt:i4>
      </vt:variant>
      <vt:variant>
        <vt:i4>5</vt:i4>
      </vt:variant>
      <vt:variant>
        <vt:lpwstr/>
      </vt:variant>
      <vt:variant>
        <vt:lpwstr>_Toc339383811</vt:lpwstr>
      </vt:variant>
      <vt:variant>
        <vt:i4>1376314</vt:i4>
      </vt:variant>
      <vt:variant>
        <vt:i4>164</vt:i4>
      </vt:variant>
      <vt:variant>
        <vt:i4>0</vt:i4>
      </vt:variant>
      <vt:variant>
        <vt:i4>5</vt:i4>
      </vt:variant>
      <vt:variant>
        <vt:lpwstr/>
      </vt:variant>
      <vt:variant>
        <vt:lpwstr>_Toc339383810</vt:lpwstr>
      </vt:variant>
      <vt:variant>
        <vt:i4>1310778</vt:i4>
      </vt:variant>
      <vt:variant>
        <vt:i4>158</vt:i4>
      </vt:variant>
      <vt:variant>
        <vt:i4>0</vt:i4>
      </vt:variant>
      <vt:variant>
        <vt:i4>5</vt:i4>
      </vt:variant>
      <vt:variant>
        <vt:lpwstr/>
      </vt:variant>
      <vt:variant>
        <vt:lpwstr>_Toc339383809</vt:lpwstr>
      </vt:variant>
      <vt:variant>
        <vt:i4>1310778</vt:i4>
      </vt:variant>
      <vt:variant>
        <vt:i4>152</vt:i4>
      </vt:variant>
      <vt:variant>
        <vt:i4>0</vt:i4>
      </vt:variant>
      <vt:variant>
        <vt:i4>5</vt:i4>
      </vt:variant>
      <vt:variant>
        <vt:lpwstr/>
      </vt:variant>
      <vt:variant>
        <vt:lpwstr>_Toc339383808</vt:lpwstr>
      </vt:variant>
      <vt:variant>
        <vt:i4>1310778</vt:i4>
      </vt:variant>
      <vt:variant>
        <vt:i4>146</vt:i4>
      </vt:variant>
      <vt:variant>
        <vt:i4>0</vt:i4>
      </vt:variant>
      <vt:variant>
        <vt:i4>5</vt:i4>
      </vt:variant>
      <vt:variant>
        <vt:lpwstr/>
      </vt:variant>
      <vt:variant>
        <vt:lpwstr>_Toc339383807</vt:lpwstr>
      </vt:variant>
      <vt:variant>
        <vt:i4>1310778</vt:i4>
      </vt:variant>
      <vt:variant>
        <vt:i4>140</vt:i4>
      </vt:variant>
      <vt:variant>
        <vt:i4>0</vt:i4>
      </vt:variant>
      <vt:variant>
        <vt:i4>5</vt:i4>
      </vt:variant>
      <vt:variant>
        <vt:lpwstr/>
      </vt:variant>
      <vt:variant>
        <vt:lpwstr>_Toc339383806</vt:lpwstr>
      </vt:variant>
      <vt:variant>
        <vt:i4>1310778</vt:i4>
      </vt:variant>
      <vt:variant>
        <vt:i4>134</vt:i4>
      </vt:variant>
      <vt:variant>
        <vt:i4>0</vt:i4>
      </vt:variant>
      <vt:variant>
        <vt:i4>5</vt:i4>
      </vt:variant>
      <vt:variant>
        <vt:lpwstr/>
      </vt:variant>
      <vt:variant>
        <vt:lpwstr>_Toc339383805</vt:lpwstr>
      </vt:variant>
      <vt:variant>
        <vt:i4>1310778</vt:i4>
      </vt:variant>
      <vt:variant>
        <vt:i4>128</vt:i4>
      </vt:variant>
      <vt:variant>
        <vt:i4>0</vt:i4>
      </vt:variant>
      <vt:variant>
        <vt:i4>5</vt:i4>
      </vt:variant>
      <vt:variant>
        <vt:lpwstr/>
      </vt:variant>
      <vt:variant>
        <vt:lpwstr>_Toc339383804</vt:lpwstr>
      </vt:variant>
      <vt:variant>
        <vt:i4>1310778</vt:i4>
      </vt:variant>
      <vt:variant>
        <vt:i4>122</vt:i4>
      </vt:variant>
      <vt:variant>
        <vt:i4>0</vt:i4>
      </vt:variant>
      <vt:variant>
        <vt:i4>5</vt:i4>
      </vt:variant>
      <vt:variant>
        <vt:lpwstr/>
      </vt:variant>
      <vt:variant>
        <vt:lpwstr>_Toc339383803</vt:lpwstr>
      </vt:variant>
      <vt:variant>
        <vt:i4>1310778</vt:i4>
      </vt:variant>
      <vt:variant>
        <vt:i4>116</vt:i4>
      </vt:variant>
      <vt:variant>
        <vt:i4>0</vt:i4>
      </vt:variant>
      <vt:variant>
        <vt:i4>5</vt:i4>
      </vt:variant>
      <vt:variant>
        <vt:lpwstr/>
      </vt:variant>
      <vt:variant>
        <vt:lpwstr>_Toc339383802</vt:lpwstr>
      </vt:variant>
      <vt:variant>
        <vt:i4>1310778</vt:i4>
      </vt:variant>
      <vt:variant>
        <vt:i4>110</vt:i4>
      </vt:variant>
      <vt:variant>
        <vt:i4>0</vt:i4>
      </vt:variant>
      <vt:variant>
        <vt:i4>5</vt:i4>
      </vt:variant>
      <vt:variant>
        <vt:lpwstr/>
      </vt:variant>
      <vt:variant>
        <vt:lpwstr>_Toc339383801</vt:lpwstr>
      </vt:variant>
      <vt:variant>
        <vt:i4>1310778</vt:i4>
      </vt:variant>
      <vt:variant>
        <vt:i4>104</vt:i4>
      </vt:variant>
      <vt:variant>
        <vt:i4>0</vt:i4>
      </vt:variant>
      <vt:variant>
        <vt:i4>5</vt:i4>
      </vt:variant>
      <vt:variant>
        <vt:lpwstr/>
      </vt:variant>
      <vt:variant>
        <vt:lpwstr>_Toc339383800</vt:lpwstr>
      </vt:variant>
      <vt:variant>
        <vt:i4>1900597</vt:i4>
      </vt:variant>
      <vt:variant>
        <vt:i4>98</vt:i4>
      </vt:variant>
      <vt:variant>
        <vt:i4>0</vt:i4>
      </vt:variant>
      <vt:variant>
        <vt:i4>5</vt:i4>
      </vt:variant>
      <vt:variant>
        <vt:lpwstr/>
      </vt:variant>
      <vt:variant>
        <vt:lpwstr>_Toc339383799</vt:lpwstr>
      </vt:variant>
      <vt:variant>
        <vt:i4>1900597</vt:i4>
      </vt:variant>
      <vt:variant>
        <vt:i4>92</vt:i4>
      </vt:variant>
      <vt:variant>
        <vt:i4>0</vt:i4>
      </vt:variant>
      <vt:variant>
        <vt:i4>5</vt:i4>
      </vt:variant>
      <vt:variant>
        <vt:lpwstr/>
      </vt:variant>
      <vt:variant>
        <vt:lpwstr>_Toc339383798</vt:lpwstr>
      </vt:variant>
      <vt:variant>
        <vt:i4>1900597</vt:i4>
      </vt:variant>
      <vt:variant>
        <vt:i4>86</vt:i4>
      </vt:variant>
      <vt:variant>
        <vt:i4>0</vt:i4>
      </vt:variant>
      <vt:variant>
        <vt:i4>5</vt:i4>
      </vt:variant>
      <vt:variant>
        <vt:lpwstr/>
      </vt:variant>
      <vt:variant>
        <vt:lpwstr>_Toc339383797</vt:lpwstr>
      </vt:variant>
      <vt:variant>
        <vt:i4>1900597</vt:i4>
      </vt:variant>
      <vt:variant>
        <vt:i4>80</vt:i4>
      </vt:variant>
      <vt:variant>
        <vt:i4>0</vt:i4>
      </vt:variant>
      <vt:variant>
        <vt:i4>5</vt:i4>
      </vt:variant>
      <vt:variant>
        <vt:lpwstr/>
      </vt:variant>
      <vt:variant>
        <vt:lpwstr>_Toc339383796</vt:lpwstr>
      </vt:variant>
      <vt:variant>
        <vt:i4>1900597</vt:i4>
      </vt:variant>
      <vt:variant>
        <vt:i4>74</vt:i4>
      </vt:variant>
      <vt:variant>
        <vt:i4>0</vt:i4>
      </vt:variant>
      <vt:variant>
        <vt:i4>5</vt:i4>
      </vt:variant>
      <vt:variant>
        <vt:lpwstr/>
      </vt:variant>
      <vt:variant>
        <vt:lpwstr>_Toc339383795</vt:lpwstr>
      </vt:variant>
      <vt:variant>
        <vt:i4>1900597</vt:i4>
      </vt:variant>
      <vt:variant>
        <vt:i4>68</vt:i4>
      </vt:variant>
      <vt:variant>
        <vt:i4>0</vt:i4>
      </vt:variant>
      <vt:variant>
        <vt:i4>5</vt:i4>
      </vt:variant>
      <vt:variant>
        <vt:lpwstr/>
      </vt:variant>
      <vt:variant>
        <vt:lpwstr>_Toc339383794</vt:lpwstr>
      </vt:variant>
      <vt:variant>
        <vt:i4>1900597</vt:i4>
      </vt:variant>
      <vt:variant>
        <vt:i4>62</vt:i4>
      </vt:variant>
      <vt:variant>
        <vt:i4>0</vt:i4>
      </vt:variant>
      <vt:variant>
        <vt:i4>5</vt:i4>
      </vt:variant>
      <vt:variant>
        <vt:lpwstr/>
      </vt:variant>
      <vt:variant>
        <vt:lpwstr>_Toc339383793</vt:lpwstr>
      </vt:variant>
      <vt:variant>
        <vt:i4>1900597</vt:i4>
      </vt:variant>
      <vt:variant>
        <vt:i4>56</vt:i4>
      </vt:variant>
      <vt:variant>
        <vt:i4>0</vt:i4>
      </vt:variant>
      <vt:variant>
        <vt:i4>5</vt:i4>
      </vt:variant>
      <vt:variant>
        <vt:lpwstr/>
      </vt:variant>
      <vt:variant>
        <vt:lpwstr>_Toc339383792</vt:lpwstr>
      </vt:variant>
      <vt:variant>
        <vt:i4>1900597</vt:i4>
      </vt:variant>
      <vt:variant>
        <vt:i4>50</vt:i4>
      </vt:variant>
      <vt:variant>
        <vt:i4>0</vt:i4>
      </vt:variant>
      <vt:variant>
        <vt:i4>5</vt:i4>
      </vt:variant>
      <vt:variant>
        <vt:lpwstr/>
      </vt:variant>
      <vt:variant>
        <vt:lpwstr>_Toc339383791</vt:lpwstr>
      </vt:variant>
      <vt:variant>
        <vt:i4>1900597</vt:i4>
      </vt:variant>
      <vt:variant>
        <vt:i4>44</vt:i4>
      </vt:variant>
      <vt:variant>
        <vt:i4>0</vt:i4>
      </vt:variant>
      <vt:variant>
        <vt:i4>5</vt:i4>
      </vt:variant>
      <vt:variant>
        <vt:lpwstr/>
      </vt:variant>
      <vt:variant>
        <vt:lpwstr>_Toc339383790</vt:lpwstr>
      </vt:variant>
      <vt:variant>
        <vt:i4>1835061</vt:i4>
      </vt:variant>
      <vt:variant>
        <vt:i4>38</vt:i4>
      </vt:variant>
      <vt:variant>
        <vt:i4>0</vt:i4>
      </vt:variant>
      <vt:variant>
        <vt:i4>5</vt:i4>
      </vt:variant>
      <vt:variant>
        <vt:lpwstr/>
      </vt:variant>
      <vt:variant>
        <vt:lpwstr>_Toc339383789</vt:lpwstr>
      </vt:variant>
      <vt:variant>
        <vt:i4>1835061</vt:i4>
      </vt:variant>
      <vt:variant>
        <vt:i4>32</vt:i4>
      </vt:variant>
      <vt:variant>
        <vt:i4>0</vt:i4>
      </vt:variant>
      <vt:variant>
        <vt:i4>5</vt:i4>
      </vt:variant>
      <vt:variant>
        <vt:lpwstr/>
      </vt:variant>
      <vt:variant>
        <vt:lpwstr>_Toc339383788</vt:lpwstr>
      </vt:variant>
      <vt:variant>
        <vt:i4>1835061</vt:i4>
      </vt:variant>
      <vt:variant>
        <vt:i4>26</vt:i4>
      </vt:variant>
      <vt:variant>
        <vt:i4>0</vt:i4>
      </vt:variant>
      <vt:variant>
        <vt:i4>5</vt:i4>
      </vt:variant>
      <vt:variant>
        <vt:lpwstr/>
      </vt:variant>
      <vt:variant>
        <vt:lpwstr>_Toc339383787</vt:lpwstr>
      </vt:variant>
      <vt:variant>
        <vt:i4>1835061</vt:i4>
      </vt:variant>
      <vt:variant>
        <vt:i4>20</vt:i4>
      </vt:variant>
      <vt:variant>
        <vt:i4>0</vt:i4>
      </vt:variant>
      <vt:variant>
        <vt:i4>5</vt:i4>
      </vt:variant>
      <vt:variant>
        <vt:lpwstr/>
      </vt:variant>
      <vt:variant>
        <vt:lpwstr>_Toc339383786</vt:lpwstr>
      </vt:variant>
      <vt:variant>
        <vt:i4>1835061</vt:i4>
      </vt:variant>
      <vt:variant>
        <vt:i4>14</vt:i4>
      </vt:variant>
      <vt:variant>
        <vt:i4>0</vt:i4>
      </vt:variant>
      <vt:variant>
        <vt:i4>5</vt:i4>
      </vt:variant>
      <vt:variant>
        <vt:lpwstr/>
      </vt:variant>
      <vt:variant>
        <vt:lpwstr>_Toc339383785</vt:lpwstr>
      </vt:variant>
      <vt:variant>
        <vt:i4>1835061</vt:i4>
      </vt:variant>
      <vt:variant>
        <vt:i4>8</vt:i4>
      </vt:variant>
      <vt:variant>
        <vt:i4>0</vt:i4>
      </vt:variant>
      <vt:variant>
        <vt:i4>5</vt:i4>
      </vt:variant>
      <vt:variant>
        <vt:lpwstr/>
      </vt:variant>
      <vt:variant>
        <vt:lpwstr>_Toc339383784</vt:lpwstr>
      </vt:variant>
      <vt:variant>
        <vt:i4>1703936</vt:i4>
      </vt:variant>
      <vt:variant>
        <vt:i4>18</vt:i4>
      </vt:variant>
      <vt:variant>
        <vt:i4>0</vt:i4>
      </vt:variant>
      <vt:variant>
        <vt:i4>5</vt:i4>
      </vt:variant>
      <vt:variant>
        <vt:lpwstr>http://www.cms.gov/manuals/downloads/117_systems_security.pdf</vt:lpwstr>
      </vt:variant>
      <vt:variant>
        <vt:lpwstr/>
      </vt:variant>
      <vt:variant>
        <vt:i4>2228337</vt:i4>
      </vt:variant>
      <vt:variant>
        <vt:i4>12</vt:i4>
      </vt:variant>
      <vt:variant>
        <vt:i4>0</vt:i4>
      </vt:variant>
      <vt:variant>
        <vt:i4>5</vt:i4>
      </vt:variant>
      <vt:variant>
        <vt:lpwstr>http://www.cms.hhs.gov/informationsecurity/downloads/PISP.pdf,</vt:lpwstr>
      </vt:variant>
      <vt:variant>
        <vt:lpwstr/>
      </vt:variant>
      <vt:variant>
        <vt:i4>7602278</vt:i4>
      </vt:variant>
      <vt:variant>
        <vt:i4>9</vt:i4>
      </vt:variant>
      <vt:variant>
        <vt:i4>0</vt:i4>
      </vt:variant>
      <vt:variant>
        <vt:i4>5</vt:i4>
      </vt:variant>
      <vt:variant>
        <vt:lpwstr>http://www.cms.hhs.gov/cbt/downloads/is_baseline_configs.pdf</vt:lpwstr>
      </vt:variant>
      <vt:variant>
        <vt:lpwstr/>
      </vt:variant>
      <vt:variant>
        <vt:i4>7274557</vt:i4>
      </vt:variant>
      <vt:variant>
        <vt:i4>6</vt:i4>
      </vt:variant>
      <vt:variant>
        <vt:i4>0</vt:i4>
      </vt:variant>
      <vt:variant>
        <vt:i4>5</vt:i4>
      </vt:variant>
      <vt:variant>
        <vt:lpwstr>https://www.cms.gov/informationsecurity/downloads/ARS_App_C_CMSR_Low.pdf</vt:lpwstr>
      </vt:variant>
      <vt:variant>
        <vt:lpwstr/>
      </vt:variant>
      <vt:variant>
        <vt:i4>2818092</vt:i4>
      </vt:variant>
      <vt:variant>
        <vt:i4>3</vt:i4>
      </vt:variant>
      <vt:variant>
        <vt:i4>0</vt:i4>
      </vt:variant>
      <vt:variant>
        <vt:i4>5</vt:i4>
      </vt:variant>
      <vt:variant>
        <vt:lpwstr>https://www.cms.gov/informationsecurity/downloads/ARS_App_B_CMSR_Moderate.pdf(08/31/2010)</vt:lpwstr>
      </vt:variant>
      <vt:variant>
        <vt:lpwstr/>
      </vt:variant>
      <vt:variant>
        <vt:i4>2556011</vt:i4>
      </vt:variant>
      <vt:variant>
        <vt:i4>0</vt:i4>
      </vt:variant>
      <vt:variant>
        <vt:i4>0</vt:i4>
      </vt:variant>
      <vt:variant>
        <vt:i4>5</vt:i4>
      </vt:variant>
      <vt:variant>
        <vt:lpwstr>https://www.cms.gov/informationsecurity/downloads/ARS_App_A_CMSR_HIGH.pdf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subject>TEMPLATE Security Assessment Report</dc:subject>
  <dc:creator/>
  <cp:lastModifiedBy/>
  <cp:revision>1</cp:revision>
  <cp:lastPrinted>2007-12-18T02:38:00Z</cp:lastPrinted>
  <dcterms:created xsi:type="dcterms:W3CDTF">2020-10-14T15:05:00Z</dcterms:created>
  <dcterms:modified xsi:type="dcterms:W3CDTF">2020-10-14T15:05:00Z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MITRE Work</vt:lpwstr>
  </property>
  <property fmtid="{D5CDD505-2E9C-101B-9397-08002B2CF9AE}" pid="4" name="ContentTypeId">
    <vt:lpwstr>0x010100823A99C636F7423283FB0D200866C61300748A343C99EA3041AEF085EF3596BE5A</vt:lpwstr>
  </property>
</Properties>
</file>